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2B6B7" w14:textId="77777777" w:rsidR="001126B0" w:rsidRDefault="001126B0">
      <w:pPr>
        <w:pStyle w:val="Textkrper"/>
        <w:rPr>
          <w:rFonts w:ascii="Times New Roman"/>
          <w:sz w:val="20"/>
        </w:rPr>
      </w:pPr>
    </w:p>
    <w:p w14:paraId="6B2EB3B8" w14:textId="0BA41C0E" w:rsidR="001126B0" w:rsidRDefault="006B59B3">
      <w:pPr>
        <w:spacing w:before="209"/>
        <w:ind w:left="392"/>
        <w:rPr>
          <w:rFonts w:ascii="Arial"/>
          <w:b/>
          <w:sz w:val="44"/>
        </w:rPr>
      </w:pPr>
      <w:bookmarkStart w:id="0" w:name="GRÖMO_ALUSTAR_Nach_rund_kommt_eckig"/>
      <w:bookmarkEnd w:id="0"/>
      <w:r>
        <w:rPr>
          <w:noProof/>
        </w:rPr>
        <w:drawing>
          <wp:anchor distT="0" distB="0" distL="0" distR="0" simplePos="0" relativeHeight="251654656" behindDoc="0" locked="0" layoutInCell="1" allowOverlap="1" wp14:anchorId="68471874" wp14:editId="51B9953A">
            <wp:simplePos x="0" y="0"/>
            <wp:positionH relativeFrom="page">
              <wp:posOffset>3590925</wp:posOffset>
            </wp:positionH>
            <wp:positionV relativeFrom="paragraph">
              <wp:posOffset>45085</wp:posOffset>
            </wp:positionV>
            <wp:extent cx="314770" cy="31477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14770" cy="314770"/>
                    </a:xfrm>
                    <a:prstGeom prst="rect">
                      <a:avLst/>
                    </a:prstGeom>
                  </pic:spPr>
                </pic:pic>
              </a:graphicData>
            </a:graphic>
          </wp:anchor>
        </w:drawing>
      </w:r>
      <w:r>
        <w:rPr>
          <w:noProof/>
        </w:rPr>
        <w:drawing>
          <wp:anchor distT="0" distB="0" distL="0" distR="0" simplePos="0" relativeHeight="251655680" behindDoc="0" locked="0" layoutInCell="1" allowOverlap="1" wp14:anchorId="3B399F27" wp14:editId="2C9B63B3">
            <wp:simplePos x="0" y="0"/>
            <wp:positionH relativeFrom="page">
              <wp:posOffset>533400</wp:posOffset>
            </wp:positionH>
            <wp:positionV relativeFrom="paragraph">
              <wp:posOffset>454733</wp:posOffset>
            </wp:positionV>
            <wp:extent cx="176659" cy="17970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76659" cy="179705"/>
                    </a:xfrm>
                    <a:prstGeom prst="rect">
                      <a:avLst/>
                    </a:prstGeom>
                  </pic:spPr>
                </pic:pic>
              </a:graphicData>
            </a:graphic>
          </wp:anchor>
        </w:drawing>
      </w:r>
      <w:r w:rsidR="00931A2E">
        <w:rPr>
          <w:rFonts w:ascii="Arial"/>
          <w:b/>
          <w:color w:val="494F54"/>
          <w:sz w:val="44"/>
        </w:rPr>
        <w:t>P</w:t>
      </w:r>
      <w:r>
        <w:rPr>
          <w:rFonts w:ascii="Arial"/>
          <w:b/>
          <w:color w:val="494F54"/>
          <w:sz w:val="44"/>
        </w:rPr>
        <w:t>RESSEMITTEILUNG</w:t>
      </w:r>
    </w:p>
    <w:p w14:paraId="79B18A15" w14:textId="2A42736F" w:rsidR="001126B0" w:rsidRDefault="00C44A7D">
      <w:pPr>
        <w:spacing w:before="74"/>
        <w:ind w:left="392"/>
        <w:rPr>
          <w:sz w:val="28"/>
        </w:rPr>
      </w:pPr>
      <w:r>
        <w:rPr>
          <w:color w:val="494F54"/>
          <w:sz w:val="28"/>
        </w:rPr>
        <w:t xml:space="preserve">Februar </w:t>
      </w:r>
      <w:r w:rsidR="006B59B3">
        <w:rPr>
          <w:color w:val="494F54"/>
          <w:sz w:val="28"/>
        </w:rPr>
        <w:t>202</w:t>
      </w:r>
      <w:r>
        <w:rPr>
          <w:color w:val="494F54"/>
          <w:sz w:val="28"/>
        </w:rPr>
        <w:t>5</w:t>
      </w:r>
    </w:p>
    <w:p w14:paraId="2B0B4BBB" w14:textId="77777777" w:rsidR="001126B0" w:rsidRDefault="001126B0">
      <w:pPr>
        <w:pStyle w:val="Textkrper"/>
        <w:rPr>
          <w:sz w:val="32"/>
        </w:rPr>
      </w:pPr>
    </w:p>
    <w:p w14:paraId="6B650166" w14:textId="77777777" w:rsidR="001126B0" w:rsidRDefault="001126B0">
      <w:pPr>
        <w:pStyle w:val="Textkrper"/>
        <w:spacing w:before="6"/>
        <w:rPr>
          <w:sz w:val="32"/>
        </w:rPr>
      </w:pPr>
    </w:p>
    <w:p w14:paraId="6B6E6771" w14:textId="7D7E24AA" w:rsidR="00C44A7D" w:rsidRPr="00C44A7D" w:rsidRDefault="00C44A7D" w:rsidP="00C44A7D">
      <w:pPr>
        <w:pStyle w:val="berschrift1"/>
        <w:spacing w:before="140" w:line="360" w:lineRule="auto"/>
        <w:ind w:left="393"/>
        <w:rPr>
          <w:rFonts w:cs="Arial"/>
          <w:color w:val="494F54"/>
          <w:sz w:val="28"/>
          <w:szCs w:val="28"/>
        </w:rPr>
      </w:pPr>
      <w:r w:rsidRPr="00C44A7D">
        <w:rPr>
          <w:rFonts w:cs="Arial"/>
          <w:b w:val="0"/>
          <w:bCs w:val="0"/>
          <w:color w:val="494F54"/>
        </w:rPr>
        <w:t xml:space="preserve">Erfolgreicher Messeauftritt: </w:t>
      </w:r>
      <w:r w:rsidR="00900FD0" w:rsidRPr="00900FD0">
        <w:rPr>
          <w:rFonts w:cs="Arial"/>
          <w:b w:val="0"/>
          <w:bCs w:val="0"/>
          <w:color w:val="494F54"/>
        </w:rPr>
        <w:br/>
      </w:r>
      <w:r w:rsidRPr="00C44A7D">
        <w:rPr>
          <w:rFonts w:cs="Arial"/>
          <w:color w:val="494F54"/>
          <w:sz w:val="28"/>
          <w:szCs w:val="28"/>
        </w:rPr>
        <w:t>GRÖMO begeistert mit Neuheiten für 2025</w:t>
      </w:r>
      <w:r w:rsidR="00900FD0">
        <w:rPr>
          <w:rFonts w:cs="Arial"/>
          <w:color w:val="494F54"/>
          <w:sz w:val="28"/>
          <w:szCs w:val="28"/>
        </w:rPr>
        <w:br/>
      </w:r>
    </w:p>
    <w:p w14:paraId="05835430" w14:textId="4A2C5E9E" w:rsidR="00C44A7D" w:rsidRPr="00C44A7D" w:rsidRDefault="00C44A7D" w:rsidP="00C44A7D">
      <w:pPr>
        <w:pStyle w:val="berschrift1"/>
        <w:spacing w:before="140" w:line="360" w:lineRule="auto"/>
        <w:ind w:left="393"/>
        <w:rPr>
          <w:rFonts w:cs="Arial"/>
          <w:i/>
          <w:iCs/>
          <w:color w:val="494F54"/>
        </w:rPr>
      </w:pPr>
      <w:r w:rsidRPr="00C44A7D">
        <w:rPr>
          <w:rFonts w:cs="Arial"/>
          <w:i/>
          <w:iCs/>
          <w:color w:val="494F54"/>
        </w:rPr>
        <w:t>Marktoberdorf, 0</w:t>
      </w:r>
      <w:r w:rsidR="00CB4A39">
        <w:rPr>
          <w:rFonts w:cs="Arial"/>
          <w:i/>
          <w:iCs/>
          <w:color w:val="494F54"/>
        </w:rPr>
        <w:t>7</w:t>
      </w:r>
      <w:r w:rsidRPr="00C44A7D">
        <w:rPr>
          <w:rFonts w:cs="Arial"/>
          <w:i/>
          <w:iCs/>
          <w:color w:val="494F54"/>
        </w:rPr>
        <w:t xml:space="preserve">.02.2025 – Die BAU 2025 in München war für GRÖMO ein voller Erfolg. Als Dachentwässerungsspezialist aus dem Allgäu nutzte das Unternehmen die Gelegenheit, seine </w:t>
      </w:r>
      <w:r w:rsidR="00CA09D9">
        <w:rPr>
          <w:rFonts w:cs="Arial"/>
          <w:i/>
          <w:iCs/>
          <w:color w:val="494F54"/>
        </w:rPr>
        <w:t>Produkte</w:t>
      </w:r>
      <w:r w:rsidRPr="00C44A7D">
        <w:rPr>
          <w:rFonts w:cs="Arial"/>
          <w:i/>
          <w:iCs/>
          <w:color w:val="494F54"/>
        </w:rPr>
        <w:t xml:space="preserve"> einem breiten Fachpublikum zu präsentieren. Zahlreiche Besucher informierten sich am Messestand über die aktuellen Produktneuheiten</w:t>
      </w:r>
      <w:r w:rsidR="008C7365">
        <w:rPr>
          <w:rFonts w:cs="Arial"/>
          <w:i/>
          <w:iCs/>
          <w:color w:val="494F54"/>
        </w:rPr>
        <w:t xml:space="preserve"> </w:t>
      </w:r>
      <w:r w:rsidR="0035247E">
        <w:rPr>
          <w:rFonts w:cs="Arial"/>
          <w:i/>
          <w:iCs/>
          <w:color w:val="494F54"/>
        </w:rPr>
        <w:t xml:space="preserve">sowie das umfangreiche GRÖMO Stammsortiment </w:t>
      </w:r>
      <w:r w:rsidRPr="00C44A7D">
        <w:rPr>
          <w:rFonts w:cs="Arial"/>
          <w:i/>
          <w:iCs/>
          <w:color w:val="494F54"/>
        </w:rPr>
        <w:t>und nutzten die Gelegenheit für anregende Gespräche mit den GRÖMO</w:t>
      </w:r>
      <w:r w:rsidR="005E02A9">
        <w:rPr>
          <w:rFonts w:cs="Arial"/>
          <w:i/>
          <w:iCs/>
          <w:color w:val="494F54"/>
        </w:rPr>
        <w:t xml:space="preserve"> </w:t>
      </w:r>
      <w:r w:rsidRPr="00C44A7D">
        <w:rPr>
          <w:rFonts w:cs="Arial"/>
          <w:i/>
          <w:iCs/>
          <w:color w:val="494F54"/>
        </w:rPr>
        <w:t>Experten. Das durchweg positive Feedback bestätigt den Kurs des Unternehmens, technische Funktionalität und modernes Design harmonisch zu vereinen.</w:t>
      </w:r>
    </w:p>
    <w:p w14:paraId="1671922C" w14:textId="7A4A779D" w:rsidR="002246D9" w:rsidRDefault="00C44A7D" w:rsidP="002246D9">
      <w:pPr>
        <w:pStyle w:val="berschrift1"/>
        <w:spacing w:before="140" w:line="360" w:lineRule="auto"/>
        <w:ind w:left="393"/>
        <w:rPr>
          <w:rFonts w:cs="Arial"/>
          <w:b w:val="0"/>
          <w:bCs w:val="0"/>
          <w:color w:val="494F54"/>
        </w:rPr>
      </w:pPr>
      <w:r w:rsidRPr="00C44A7D">
        <w:rPr>
          <w:rFonts w:cs="Arial"/>
          <w:color w:val="494F54"/>
        </w:rPr>
        <w:t>Design trifft Funktionalität: Erweiterung des ALUSTAR-Sortiments</w:t>
      </w:r>
      <w:r w:rsidRPr="00C44A7D">
        <w:rPr>
          <w:rFonts w:cs="Arial"/>
          <w:color w:val="494F54"/>
        </w:rPr>
        <w:br/>
      </w:r>
      <w:r w:rsidR="002246D9" w:rsidRPr="002246D9">
        <w:rPr>
          <w:rFonts w:cs="Arial"/>
          <w:b w:val="0"/>
          <w:bCs w:val="0"/>
          <w:color w:val="494F54"/>
        </w:rPr>
        <w:t xml:space="preserve">GRÖMO hat das ALUSTAR Dachentwässerungssystem um den neuen Farbton Tiefschwarz </w:t>
      </w:r>
      <w:r w:rsidR="00097DDB">
        <w:rPr>
          <w:rFonts w:cs="Arial"/>
          <w:b w:val="0"/>
          <w:bCs w:val="0"/>
          <w:color w:val="494F54"/>
        </w:rPr>
        <w:t>in der</w:t>
      </w:r>
      <w:r w:rsidR="002246D9" w:rsidRPr="002246D9">
        <w:rPr>
          <w:rFonts w:cs="Arial"/>
          <w:b w:val="0"/>
          <w:bCs w:val="0"/>
          <w:color w:val="494F54"/>
        </w:rPr>
        <w:t xml:space="preserve"> matten, strukturierten TX-Oberfläche ergänzt. Diese </w:t>
      </w:r>
      <w:r w:rsidR="00EF27C4">
        <w:rPr>
          <w:rFonts w:cs="Arial"/>
          <w:b w:val="0"/>
          <w:bCs w:val="0"/>
          <w:color w:val="494F54"/>
        </w:rPr>
        <w:t>Erweiterung</w:t>
      </w:r>
      <w:r w:rsidR="002246D9" w:rsidRPr="002246D9">
        <w:rPr>
          <w:rFonts w:cs="Arial"/>
          <w:b w:val="0"/>
          <w:bCs w:val="0"/>
          <w:color w:val="494F54"/>
        </w:rPr>
        <w:t xml:space="preserve"> bietet eine zusätzliche Wahlmöglichkeit für Handwerker</w:t>
      </w:r>
      <w:r w:rsidR="005E02A9">
        <w:rPr>
          <w:rFonts w:cs="Arial"/>
          <w:b w:val="0"/>
          <w:bCs w:val="0"/>
          <w:color w:val="494F54"/>
        </w:rPr>
        <w:t xml:space="preserve">, Architekten </w:t>
      </w:r>
      <w:r w:rsidR="002246D9" w:rsidRPr="002246D9">
        <w:rPr>
          <w:rFonts w:cs="Arial"/>
          <w:b w:val="0"/>
          <w:bCs w:val="0"/>
          <w:color w:val="494F54"/>
        </w:rPr>
        <w:t>und Bauherren, um Entwässerungslösungen harmonisch an moderne Fassaden anzupassen.</w:t>
      </w:r>
      <w:r w:rsidR="002246D9">
        <w:rPr>
          <w:rFonts w:cs="Arial"/>
          <w:b w:val="0"/>
          <w:bCs w:val="0"/>
          <w:color w:val="494F54"/>
        </w:rPr>
        <w:t xml:space="preserve"> </w:t>
      </w:r>
      <w:r w:rsidR="002246D9" w:rsidRPr="002246D9">
        <w:rPr>
          <w:rFonts w:cs="Arial"/>
          <w:b w:val="0"/>
          <w:bCs w:val="0"/>
          <w:color w:val="494F54"/>
        </w:rPr>
        <w:t xml:space="preserve">Das ALUSTAR-Sortiment umfasst nun acht Farben – Anthrazit, </w:t>
      </w:r>
      <w:r w:rsidR="002246D9">
        <w:rPr>
          <w:rFonts w:cs="Arial"/>
          <w:b w:val="0"/>
          <w:bCs w:val="0"/>
          <w:color w:val="494F54"/>
        </w:rPr>
        <w:t xml:space="preserve">Tiefschwarz, </w:t>
      </w:r>
      <w:r w:rsidR="002246D9" w:rsidRPr="002246D9">
        <w:rPr>
          <w:rFonts w:cs="Arial"/>
          <w:b w:val="0"/>
          <w:bCs w:val="0"/>
          <w:color w:val="494F54"/>
        </w:rPr>
        <w:t xml:space="preserve">Hellgrau, Weiß, </w:t>
      </w:r>
      <w:r w:rsidR="002246D9">
        <w:rPr>
          <w:rFonts w:cs="Arial"/>
          <w:b w:val="0"/>
          <w:bCs w:val="0"/>
          <w:color w:val="494F54"/>
        </w:rPr>
        <w:t>Testa di Moro, Moo</w:t>
      </w:r>
      <w:r w:rsidR="002246D9" w:rsidRPr="002246D9">
        <w:rPr>
          <w:rFonts w:cs="Arial"/>
          <w:b w:val="0"/>
          <w:bCs w:val="0"/>
          <w:color w:val="494F54"/>
        </w:rPr>
        <w:t>sgrün, Ziegelrot</w:t>
      </w:r>
      <w:r w:rsidR="002246D9">
        <w:rPr>
          <w:rFonts w:cs="Arial"/>
          <w:b w:val="0"/>
          <w:bCs w:val="0"/>
          <w:color w:val="494F54"/>
        </w:rPr>
        <w:t xml:space="preserve"> und</w:t>
      </w:r>
      <w:r w:rsidR="002246D9" w:rsidRPr="002246D9">
        <w:rPr>
          <w:rFonts w:cs="Arial"/>
          <w:b w:val="0"/>
          <w:bCs w:val="0"/>
          <w:color w:val="494F54"/>
        </w:rPr>
        <w:t xml:space="preserve"> </w:t>
      </w:r>
      <w:proofErr w:type="spellStart"/>
      <w:r w:rsidR="002246D9" w:rsidRPr="002246D9">
        <w:rPr>
          <w:rFonts w:cs="Arial"/>
          <w:b w:val="0"/>
          <w:bCs w:val="0"/>
          <w:color w:val="494F54"/>
        </w:rPr>
        <w:t>Oxydrot</w:t>
      </w:r>
      <w:proofErr w:type="spellEnd"/>
      <w:r w:rsidR="00644EC4">
        <w:rPr>
          <w:rFonts w:cs="Arial"/>
          <w:b w:val="0"/>
          <w:bCs w:val="0"/>
          <w:color w:val="494F54"/>
        </w:rPr>
        <w:t xml:space="preserve">. </w:t>
      </w:r>
      <w:r w:rsidR="002246D9" w:rsidRPr="002246D9">
        <w:rPr>
          <w:rFonts w:cs="Arial"/>
          <w:b w:val="0"/>
          <w:bCs w:val="0"/>
          <w:color w:val="494F54"/>
        </w:rPr>
        <w:t>Die Produkte sind mit einer widerstandsfähigen Oberfläche ausgestattet, die höchsten Anforderungen an UV-Beständigkeit sowie Witterungs- und Umwelteinflüsse standhält. Dabei stehen zwei Oberflächenvarianten zur Verfügung: Die glatte SX-Oberfläche mit seidenglänzender Optik in allen genannten Farben sowie die strukturierte TX-Oberfläche mit matter Optik</w:t>
      </w:r>
      <w:r w:rsidR="005E02A9">
        <w:rPr>
          <w:rFonts w:cs="Arial"/>
          <w:b w:val="0"/>
          <w:bCs w:val="0"/>
          <w:color w:val="494F54"/>
        </w:rPr>
        <w:t xml:space="preserve"> und</w:t>
      </w:r>
      <w:r w:rsidR="002246D9" w:rsidRPr="002246D9">
        <w:rPr>
          <w:rFonts w:cs="Arial"/>
          <w:b w:val="0"/>
          <w:bCs w:val="0"/>
          <w:color w:val="494F54"/>
        </w:rPr>
        <w:t xml:space="preserve"> hoher Kratzfestigkeit, die in Anthrazit, Hellgrau, Testa di Moro und neu auch in Tiefschwarz erhältlich ist.</w:t>
      </w:r>
    </w:p>
    <w:p w14:paraId="5AD5A581" w14:textId="69443C54" w:rsidR="00C44A7D" w:rsidRDefault="00C44A7D" w:rsidP="002246D9">
      <w:pPr>
        <w:pStyle w:val="berschrift1"/>
        <w:spacing w:before="140" w:line="360" w:lineRule="auto"/>
        <w:ind w:left="393"/>
        <w:rPr>
          <w:rFonts w:cs="Arial"/>
          <w:b w:val="0"/>
          <w:bCs w:val="0"/>
          <w:color w:val="494F54"/>
        </w:rPr>
      </w:pPr>
      <w:bookmarkStart w:id="1" w:name="_Hlk189735779"/>
      <w:r w:rsidRPr="00C44A7D">
        <w:rPr>
          <w:rFonts w:cs="Arial"/>
          <w:color w:val="494F54"/>
        </w:rPr>
        <w:t>DUOFALZ in neuen Farben – maximale Flexibilität für Dach- und Fassadengestaltung</w:t>
      </w:r>
      <w:bookmarkEnd w:id="1"/>
      <w:r w:rsidRPr="00C44A7D">
        <w:rPr>
          <w:rFonts w:cs="Arial"/>
          <w:color w:val="494F54"/>
        </w:rPr>
        <w:br/>
      </w:r>
      <w:r w:rsidR="00032F9C">
        <w:rPr>
          <w:rFonts w:cs="Arial"/>
          <w:b w:val="0"/>
          <w:bCs w:val="0"/>
          <w:color w:val="494F54"/>
        </w:rPr>
        <w:t>Das</w:t>
      </w:r>
      <w:r w:rsidRPr="00C44A7D">
        <w:rPr>
          <w:rFonts w:cs="Arial"/>
          <w:b w:val="0"/>
          <w:bCs w:val="0"/>
          <w:color w:val="494F54"/>
        </w:rPr>
        <w:t xml:space="preserve"> DUOFALZ-Sortiment </w:t>
      </w:r>
      <w:r w:rsidR="00032F9C">
        <w:rPr>
          <w:rFonts w:cs="Arial"/>
          <w:b w:val="0"/>
          <w:bCs w:val="0"/>
          <w:color w:val="494F54"/>
        </w:rPr>
        <w:t xml:space="preserve">wurde </w:t>
      </w:r>
      <w:r w:rsidR="00052F32">
        <w:rPr>
          <w:rFonts w:cs="Arial"/>
          <w:b w:val="0"/>
          <w:bCs w:val="0"/>
          <w:color w:val="494F54"/>
        </w:rPr>
        <w:t xml:space="preserve">gleich </w:t>
      </w:r>
      <w:r w:rsidRPr="00C44A7D">
        <w:rPr>
          <w:rFonts w:cs="Arial"/>
          <w:b w:val="0"/>
          <w:bCs w:val="0"/>
          <w:color w:val="494F54"/>
        </w:rPr>
        <w:t>um vier neue Farb</w:t>
      </w:r>
      <w:r w:rsidR="00032F9C">
        <w:rPr>
          <w:rFonts w:cs="Arial"/>
          <w:b w:val="0"/>
          <w:bCs w:val="0"/>
          <w:color w:val="494F54"/>
        </w:rPr>
        <w:t>en ergänzt</w:t>
      </w:r>
      <w:r w:rsidRPr="00C44A7D">
        <w:rPr>
          <w:rFonts w:cs="Arial"/>
          <w:b w:val="0"/>
          <w:bCs w:val="0"/>
          <w:color w:val="494F54"/>
        </w:rPr>
        <w:t xml:space="preserve">: Tiefschwarz, Dunkelgrau, Graualuminium und Silbermetallic. Die beidseitig beschichteten Band- und Tafelbleche </w:t>
      </w:r>
      <w:r w:rsidR="00EC3D7E">
        <w:rPr>
          <w:rFonts w:cs="Arial"/>
          <w:b w:val="0"/>
          <w:bCs w:val="0"/>
          <w:color w:val="494F54"/>
        </w:rPr>
        <w:t>verbinden</w:t>
      </w:r>
      <w:r w:rsidRPr="00C44A7D">
        <w:rPr>
          <w:rFonts w:cs="Arial"/>
          <w:b w:val="0"/>
          <w:bCs w:val="0"/>
          <w:color w:val="494F54"/>
        </w:rPr>
        <w:t xml:space="preserve"> Witterungsbeständigkeit und optimale Verarbeitbarkeit. Die farbgleiche Rückseite sorgt zudem für ein durchgängig harmonisches Erscheinungsbild. </w:t>
      </w:r>
      <w:r w:rsidR="00C07940">
        <w:rPr>
          <w:rFonts w:cs="Arial"/>
          <w:b w:val="0"/>
          <w:bCs w:val="0"/>
          <w:color w:val="494F54"/>
        </w:rPr>
        <w:t>Z</w:t>
      </w:r>
      <w:r w:rsidR="00C07940" w:rsidRPr="00C07940">
        <w:rPr>
          <w:rFonts w:cs="Arial"/>
          <w:b w:val="0"/>
          <w:bCs w:val="0"/>
          <w:color w:val="494F54"/>
        </w:rPr>
        <w:t xml:space="preserve">usätzlich sind DUOFALZ Band- und Tafelbleche in den bewährten Farben Anthrazit, Testa di Moro, Hellgrau, Moosgrün, </w:t>
      </w:r>
      <w:proofErr w:type="spellStart"/>
      <w:r w:rsidR="00C07940" w:rsidRPr="00C07940">
        <w:rPr>
          <w:rFonts w:cs="Arial"/>
          <w:b w:val="0"/>
          <w:bCs w:val="0"/>
          <w:color w:val="494F54"/>
        </w:rPr>
        <w:t>Oxydrot</w:t>
      </w:r>
      <w:proofErr w:type="spellEnd"/>
      <w:r w:rsidR="00C07940" w:rsidRPr="00C07940">
        <w:rPr>
          <w:rFonts w:cs="Arial"/>
          <w:b w:val="0"/>
          <w:bCs w:val="0"/>
          <w:color w:val="494F54"/>
        </w:rPr>
        <w:t>, Ziegelrot und Weiß erhältlich</w:t>
      </w:r>
      <w:r w:rsidR="00BD7FB0">
        <w:rPr>
          <w:rFonts w:cs="Arial"/>
          <w:b w:val="0"/>
          <w:bCs w:val="0"/>
          <w:color w:val="494F54"/>
        </w:rPr>
        <w:t xml:space="preserve">, so dass jetzt die </w:t>
      </w:r>
      <w:r w:rsidR="00CB3311">
        <w:rPr>
          <w:rFonts w:cs="Arial"/>
          <w:b w:val="0"/>
          <w:bCs w:val="0"/>
          <w:color w:val="494F54"/>
        </w:rPr>
        <w:t>Ausw</w:t>
      </w:r>
      <w:r w:rsidR="00BD7FB0">
        <w:rPr>
          <w:rFonts w:cs="Arial"/>
          <w:b w:val="0"/>
          <w:bCs w:val="0"/>
          <w:color w:val="494F54"/>
        </w:rPr>
        <w:t>ahl aus 11 Farben möglich ist</w:t>
      </w:r>
      <w:r w:rsidR="00C07940" w:rsidRPr="00C07940">
        <w:rPr>
          <w:rFonts w:cs="Arial"/>
          <w:b w:val="0"/>
          <w:bCs w:val="0"/>
          <w:color w:val="494F54"/>
        </w:rPr>
        <w:t>. Diese beidseitig verwendbaren Bleche mit einer 30 μm starken TX-Beschichtung auf der Vorderseite und einer farbgleichen 25 μm starken SX-Beschichtung auf der Rückseite bieten höchste Flexibilität für Dach- und Fassadenanwendungen</w:t>
      </w:r>
      <w:r w:rsidR="00BD7FB0">
        <w:rPr>
          <w:rFonts w:cs="Arial"/>
          <w:b w:val="0"/>
          <w:bCs w:val="0"/>
          <w:color w:val="494F54"/>
        </w:rPr>
        <w:t>.</w:t>
      </w:r>
    </w:p>
    <w:p w14:paraId="7B417186" w14:textId="77777777" w:rsidR="007B53B7" w:rsidRDefault="007B53B7" w:rsidP="00C44A7D">
      <w:pPr>
        <w:pStyle w:val="berschrift1"/>
        <w:spacing w:before="140" w:line="360" w:lineRule="auto"/>
        <w:ind w:left="393"/>
        <w:rPr>
          <w:rFonts w:cs="Arial"/>
          <w:color w:val="494F54"/>
        </w:rPr>
      </w:pPr>
    </w:p>
    <w:p w14:paraId="42BAC6B7" w14:textId="77777777" w:rsidR="007B53B7" w:rsidRDefault="007B53B7" w:rsidP="00C44A7D">
      <w:pPr>
        <w:pStyle w:val="berschrift1"/>
        <w:spacing w:before="140" w:line="360" w:lineRule="auto"/>
        <w:ind w:left="393"/>
        <w:rPr>
          <w:rFonts w:cs="Arial"/>
          <w:color w:val="494F54"/>
        </w:rPr>
      </w:pPr>
    </w:p>
    <w:p w14:paraId="73F53659" w14:textId="77777777" w:rsidR="007B53B7" w:rsidRDefault="007B53B7" w:rsidP="00C44A7D">
      <w:pPr>
        <w:pStyle w:val="berschrift1"/>
        <w:spacing w:before="140" w:line="360" w:lineRule="auto"/>
        <w:ind w:left="393"/>
        <w:rPr>
          <w:rFonts w:cs="Arial"/>
          <w:color w:val="494F54"/>
        </w:rPr>
      </w:pPr>
    </w:p>
    <w:p w14:paraId="3ADEDD50" w14:textId="77777777" w:rsidR="007B53B7" w:rsidRDefault="007B53B7" w:rsidP="00C44A7D">
      <w:pPr>
        <w:pStyle w:val="berschrift1"/>
        <w:spacing w:before="140" w:line="360" w:lineRule="auto"/>
        <w:ind w:left="393"/>
        <w:rPr>
          <w:rFonts w:cs="Arial"/>
          <w:color w:val="494F54"/>
        </w:rPr>
      </w:pPr>
    </w:p>
    <w:p w14:paraId="513B3A3A" w14:textId="4D271070" w:rsidR="00C44A7D" w:rsidRDefault="00C44A7D" w:rsidP="00C44A7D">
      <w:pPr>
        <w:pStyle w:val="berschrift1"/>
        <w:spacing w:before="140" w:line="360" w:lineRule="auto"/>
        <w:ind w:left="393"/>
        <w:rPr>
          <w:rFonts w:cs="Arial"/>
          <w:b w:val="0"/>
          <w:bCs w:val="0"/>
          <w:color w:val="494F54"/>
        </w:rPr>
      </w:pPr>
      <w:r w:rsidRPr="00C44A7D">
        <w:rPr>
          <w:rFonts w:cs="Arial"/>
          <w:color w:val="494F54"/>
        </w:rPr>
        <w:lastRenderedPageBreak/>
        <w:t xml:space="preserve">Design-Wassersammler </w:t>
      </w:r>
      <w:r w:rsidR="00032F9C">
        <w:rPr>
          <w:rFonts w:cs="Arial"/>
          <w:color w:val="494F54"/>
        </w:rPr>
        <w:t>mit zusätzlichen Varianten</w:t>
      </w:r>
      <w:r w:rsidR="00032F9C">
        <w:rPr>
          <w:rFonts w:cs="Arial"/>
          <w:color w:val="494F54"/>
        </w:rPr>
        <w:br/>
      </w:r>
      <w:r w:rsidR="00032F9C">
        <w:rPr>
          <w:rFonts w:cs="Arial"/>
          <w:b w:val="0"/>
          <w:bCs w:val="0"/>
          <w:color w:val="494F54"/>
        </w:rPr>
        <w:t>D</w:t>
      </w:r>
      <w:r w:rsidRPr="00C44A7D">
        <w:rPr>
          <w:rFonts w:cs="Arial"/>
          <w:b w:val="0"/>
          <w:bCs w:val="0"/>
          <w:color w:val="494F54"/>
        </w:rPr>
        <w:t>er Design-Wassersammler</w:t>
      </w:r>
      <w:r w:rsidR="00032F9C">
        <w:rPr>
          <w:rFonts w:cs="Arial"/>
          <w:b w:val="0"/>
          <w:bCs w:val="0"/>
          <w:color w:val="494F54"/>
        </w:rPr>
        <w:t xml:space="preserve"> ist</w:t>
      </w:r>
      <w:r w:rsidRPr="00C44A7D">
        <w:rPr>
          <w:rFonts w:cs="Arial"/>
          <w:b w:val="0"/>
          <w:bCs w:val="0"/>
          <w:color w:val="494F54"/>
        </w:rPr>
        <w:t xml:space="preserve"> </w:t>
      </w:r>
      <w:r w:rsidR="0035247E">
        <w:rPr>
          <w:rFonts w:cs="Arial"/>
          <w:b w:val="0"/>
          <w:bCs w:val="0"/>
          <w:color w:val="494F54"/>
        </w:rPr>
        <w:t xml:space="preserve">neben der NG 100 </w:t>
      </w:r>
      <w:r w:rsidRPr="00C44A7D">
        <w:rPr>
          <w:rFonts w:cs="Arial"/>
          <w:b w:val="0"/>
          <w:bCs w:val="0"/>
          <w:color w:val="494F54"/>
        </w:rPr>
        <w:t>nun auch für Fallrohr</w:t>
      </w:r>
      <w:r w:rsidR="007B53B7">
        <w:rPr>
          <w:rFonts w:cs="Arial"/>
          <w:b w:val="0"/>
          <w:bCs w:val="0"/>
          <w:color w:val="494F54"/>
        </w:rPr>
        <w:t>g</w:t>
      </w:r>
      <w:r w:rsidRPr="00C44A7D">
        <w:rPr>
          <w:rFonts w:cs="Arial"/>
          <w:b w:val="0"/>
          <w:bCs w:val="0"/>
          <w:color w:val="494F54"/>
        </w:rPr>
        <w:t xml:space="preserve">rößen NG 80 und 87 </w:t>
      </w:r>
      <w:r w:rsidR="00032F9C">
        <w:rPr>
          <w:rFonts w:cs="Arial"/>
          <w:b w:val="0"/>
          <w:bCs w:val="0"/>
          <w:color w:val="494F54"/>
        </w:rPr>
        <w:t>verfügbar.</w:t>
      </w:r>
      <w:r w:rsidRPr="00C44A7D">
        <w:rPr>
          <w:rFonts w:cs="Arial"/>
          <w:b w:val="0"/>
          <w:bCs w:val="0"/>
          <w:color w:val="494F54"/>
        </w:rPr>
        <w:t xml:space="preserve"> Neben seinem eleganten Design bietet er durchdachte Funktionen wie einen Überlaufschutz für Regentonnen, eine einfache Wintermodus-Umstellung sowie die Nutzung frostsicherer Materialien für den ganzjährigen Einsatz.</w:t>
      </w:r>
      <w:r w:rsidR="0035247E">
        <w:rPr>
          <w:rFonts w:cs="Arial"/>
          <w:b w:val="0"/>
          <w:bCs w:val="0"/>
          <w:color w:val="494F54"/>
        </w:rPr>
        <w:t xml:space="preserve"> </w:t>
      </w:r>
      <w:r w:rsidR="00CE5A3C">
        <w:rPr>
          <w:rFonts w:cs="Arial"/>
          <w:b w:val="0"/>
          <w:bCs w:val="0"/>
          <w:color w:val="494F54"/>
        </w:rPr>
        <w:t xml:space="preserve"> Der Design-Wassersammler ist in den Materialausführungen Zink, </w:t>
      </w:r>
      <w:proofErr w:type="spellStart"/>
      <w:r w:rsidR="00CE5A3C">
        <w:rPr>
          <w:rFonts w:cs="Arial"/>
          <w:b w:val="0"/>
          <w:bCs w:val="0"/>
          <w:color w:val="494F54"/>
        </w:rPr>
        <w:t>Quartz-</w:t>
      </w:r>
      <w:r w:rsidR="00CB3311">
        <w:rPr>
          <w:rFonts w:cs="Arial"/>
          <w:b w:val="0"/>
          <w:bCs w:val="0"/>
          <w:color w:val="494F54"/>
        </w:rPr>
        <w:t>Zinc</w:t>
      </w:r>
      <w:proofErr w:type="spellEnd"/>
      <w:r w:rsidR="00CB3311">
        <w:rPr>
          <w:rFonts w:cs="Arial"/>
          <w:b w:val="0"/>
          <w:bCs w:val="0"/>
          <w:color w:val="494F54"/>
        </w:rPr>
        <w:t xml:space="preserve">, </w:t>
      </w:r>
      <w:proofErr w:type="spellStart"/>
      <w:r w:rsidR="00CE5A3C">
        <w:rPr>
          <w:rFonts w:cs="Arial"/>
          <w:b w:val="0"/>
          <w:bCs w:val="0"/>
          <w:color w:val="494F54"/>
        </w:rPr>
        <w:t>Anthra-Zinc</w:t>
      </w:r>
      <w:proofErr w:type="spellEnd"/>
      <w:r w:rsidR="00CE5A3C">
        <w:rPr>
          <w:rFonts w:cs="Arial"/>
          <w:b w:val="0"/>
          <w:bCs w:val="0"/>
          <w:color w:val="494F54"/>
        </w:rPr>
        <w:t>, Kupfer, UGINOX Patina K41 und Aluminium sowie in den Farben des GRÖMO ALUSTAR Sortiments erhältlich.</w:t>
      </w:r>
    </w:p>
    <w:p w14:paraId="5EEC6128" w14:textId="11DE392F" w:rsidR="00FD130A" w:rsidRPr="00FD130A" w:rsidRDefault="00FD130A" w:rsidP="00FD130A">
      <w:pPr>
        <w:pStyle w:val="berschrift1"/>
        <w:spacing w:before="140" w:line="360" w:lineRule="auto"/>
        <w:ind w:left="393"/>
        <w:rPr>
          <w:rFonts w:cs="Arial"/>
          <w:b w:val="0"/>
          <w:bCs w:val="0"/>
          <w:color w:val="494F54"/>
        </w:rPr>
      </w:pPr>
      <w:r w:rsidRPr="00FD130A">
        <w:rPr>
          <w:rFonts w:cs="Arial"/>
          <w:color w:val="494F54"/>
        </w:rPr>
        <w:t>Neue Serie von Design-Flachdach-Wasserfangkästen</w:t>
      </w:r>
      <w:r>
        <w:rPr>
          <w:rFonts w:cs="Arial"/>
          <w:b w:val="0"/>
          <w:bCs w:val="0"/>
          <w:color w:val="494F54"/>
        </w:rPr>
        <w:br/>
      </w:r>
      <w:r w:rsidRPr="00FD130A">
        <w:rPr>
          <w:rFonts w:cs="Arial"/>
          <w:b w:val="0"/>
          <w:bCs w:val="0"/>
          <w:color w:val="494F54"/>
        </w:rPr>
        <w:t>GRÖMO stellte auf der Messe zudem eine Serie von Design-Flachdach-Wasserfangkästen für die Attika-Entwässerung vor. Die drei Wasserfangkästen in unterschiedlichen Abmessungen ermöglichen eine einheitliche und optisch ansprechende Entwässerung sämtlicher Gebäudeteile. Dank integrierter Notüberlaufschlitze und flexibler Zulaufpositionierung bieten sie eine funktionale Lösung für moderne Bauvorhaben. Verfügbar sind sie in Zink, Aluminium und GRÖMO ALUSTAR Anthrazit TX für Fallrohre NG 80, 100 und 120.</w:t>
      </w:r>
    </w:p>
    <w:p w14:paraId="26EC5B24" w14:textId="66C27F54" w:rsidR="00FD130A" w:rsidRDefault="00FD130A" w:rsidP="00FD130A">
      <w:pPr>
        <w:pStyle w:val="berschrift1"/>
        <w:spacing w:before="140" w:line="360" w:lineRule="auto"/>
        <w:ind w:left="393"/>
        <w:rPr>
          <w:rFonts w:cs="Arial"/>
          <w:b w:val="0"/>
          <w:bCs w:val="0"/>
          <w:color w:val="494F54"/>
        </w:rPr>
      </w:pPr>
      <w:r w:rsidRPr="00FD130A">
        <w:rPr>
          <w:rFonts w:cs="Arial"/>
          <w:color w:val="494F54"/>
        </w:rPr>
        <w:t>LED-Beleuchtungssystem für Regenfallrohre</w:t>
      </w:r>
      <w:r>
        <w:rPr>
          <w:rFonts w:cs="Arial"/>
          <w:b w:val="0"/>
          <w:bCs w:val="0"/>
          <w:color w:val="494F54"/>
        </w:rPr>
        <w:br/>
      </w:r>
      <w:r w:rsidRPr="00FD130A">
        <w:rPr>
          <w:rFonts w:cs="Arial"/>
          <w:b w:val="0"/>
          <w:bCs w:val="0"/>
          <w:color w:val="494F54"/>
        </w:rPr>
        <w:t xml:space="preserve">Ein weiteres Messe-Highlight war das LED-Beleuchtungssystem zur </w:t>
      </w:r>
      <w:proofErr w:type="spellStart"/>
      <w:r w:rsidRPr="00FD130A">
        <w:rPr>
          <w:rFonts w:cs="Arial"/>
          <w:b w:val="0"/>
          <w:bCs w:val="0"/>
          <w:color w:val="494F54"/>
        </w:rPr>
        <w:t>Hinterleuchtung</w:t>
      </w:r>
      <w:proofErr w:type="spellEnd"/>
      <w:r w:rsidRPr="00FD130A">
        <w:rPr>
          <w:rFonts w:cs="Arial"/>
          <w:b w:val="0"/>
          <w:bCs w:val="0"/>
          <w:color w:val="494F54"/>
        </w:rPr>
        <w:t xml:space="preserve"> von Regenfallrohren. Mit robusten, witterungsbeständigen LED-Lichtlinien in Aluminiumprofilen bietet GRÖMO Architekten und Hausbesitzern eine Möglichkeit, Fassaden bei Nacht effektvoll in Szene zu setzen. Die einfache Montage sowie die Kombinationsmöglichkeiten verschiedener Längen ermöglichen eine flexible Anpassung an unterschiedliche Gebäudehöhen.</w:t>
      </w:r>
    </w:p>
    <w:p w14:paraId="6835A047" w14:textId="36D8819C" w:rsidR="00C44A7D" w:rsidRDefault="00C44A7D" w:rsidP="00C44A7D">
      <w:pPr>
        <w:pStyle w:val="berschrift1"/>
        <w:spacing w:before="140" w:line="360" w:lineRule="auto"/>
        <w:ind w:left="393"/>
        <w:rPr>
          <w:rFonts w:cs="Arial"/>
          <w:b w:val="0"/>
          <w:bCs w:val="0"/>
          <w:color w:val="494F54"/>
        </w:rPr>
      </w:pPr>
      <w:r w:rsidRPr="00C44A7D">
        <w:rPr>
          <w:rFonts w:cs="Arial"/>
          <w:color w:val="494F54"/>
        </w:rPr>
        <w:t>Fazit: Ein voller Erfolg</w:t>
      </w:r>
      <w:r w:rsidRPr="00C44A7D">
        <w:rPr>
          <w:rFonts w:cs="Arial"/>
          <w:color w:val="494F54"/>
        </w:rPr>
        <w:br/>
      </w:r>
      <w:r w:rsidRPr="00C44A7D">
        <w:rPr>
          <w:rFonts w:cs="Arial"/>
          <w:b w:val="0"/>
          <w:bCs w:val="0"/>
          <w:color w:val="494F54"/>
        </w:rPr>
        <w:t xml:space="preserve">GRÖMO zieht eine rundum positive Bilanz der BAU 2025. Die hohe Besucherfrequenz und das große Interesse an den </w:t>
      </w:r>
      <w:r w:rsidR="00A03839">
        <w:rPr>
          <w:rFonts w:cs="Arial"/>
          <w:b w:val="0"/>
          <w:bCs w:val="0"/>
          <w:color w:val="494F54"/>
        </w:rPr>
        <w:t>Produkten</w:t>
      </w:r>
      <w:r w:rsidRPr="00C44A7D">
        <w:rPr>
          <w:rFonts w:cs="Arial"/>
          <w:b w:val="0"/>
          <w:bCs w:val="0"/>
          <w:color w:val="494F54"/>
        </w:rPr>
        <w:t xml:space="preserve"> bestätigen den Innovationsgeist des Unternehmens. „Wir bedanken uns für die vielen </w:t>
      </w:r>
      <w:r w:rsidR="00A03839">
        <w:rPr>
          <w:rFonts w:cs="Arial"/>
          <w:b w:val="0"/>
          <w:bCs w:val="0"/>
          <w:color w:val="494F54"/>
        </w:rPr>
        <w:t>interessanten</w:t>
      </w:r>
      <w:r w:rsidRPr="00C44A7D">
        <w:rPr>
          <w:rFonts w:cs="Arial"/>
          <w:b w:val="0"/>
          <w:bCs w:val="0"/>
          <w:color w:val="494F54"/>
        </w:rPr>
        <w:t xml:space="preserve"> Gespräche und das wertvolle Feedback unserer Kunden. Die Messe hat erneut gezeigt, dass Design und Funktionalität in der Dachentwässerung immer mehr an Bedeutung gewinnen“, resümiert </w:t>
      </w:r>
      <w:r w:rsidR="00A03839">
        <w:rPr>
          <w:rFonts w:cs="Arial"/>
          <w:b w:val="0"/>
          <w:bCs w:val="0"/>
          <w:color w:val="494F54"/>
        </w:rPr>
        <w:t>Manuel Kitzinger, Leiter Marketing und Produktmanagement</w:t>
      </w:r>
      <w:r w:rsidRPr="00C44A7D">
        <w:rPr>
          <w:rFonts w:cs="Arial"/>
          <w:b w:val="0"/>
          <w:bCs w:val="0"/>
          <w:color w:val="494F54"/>
        </w:rPr>
        <w:t>.</w:t>
      </w:r>
    </w:p>
    <w:p w14:paraId="6C52C27F" w14:textId="020283C7" w:rsidR="00C44A7D" w:rsidRPr="00C44A7D" w:rsidRDefault="00C44A7D" w:rsidP="00C44A7D">
      <w:pPr>
        <w:pStyle w:val="berschrift1"/>
        <w:spacing w:before="140" w:line="360" w:lineRule="auto"/>
        <w:ind w:left="393"/>
        <w:rPr>
          <w:rFonts w:cs="Arial"/>
          <w:b w:val="0"/>
          <w:bCs w:val="0"/>
          <w:color w:val="494F54"/>
        </w:rPr>
      </w:pPr>
      <w:r w:rsidRPr="00C44A7D">
        <w:rPr>
          <w:rFonts w:cs="Arial"/>
          <w:b w:val="0"/>
          <w:bCs w:val="0"/>
          <w:color w:val="494F54"/>
        </w:rPr>
        <w:t xml:space="preserve">Mit den vorgestellten </w:t>
      </w:r>
      <w:r w:rsidR="00A03839">
        <w:rPr>
          <w:rFonts w:cs="Arial"/>
          <w:b w:val="0"/>
          <w:bCs w:val="0"/>
          <w:color w:val="494F54"/>
        </w:rPr>
        <w:t>Produkten</w:t>
      </w:r>
      <w:r w:rsidRPr="00C44A7D">
        <w:rPr>
          <w:rFonts w:cs="Arial"/>
          <w:b w:val="0"/>
          <w:bCs w:val="0"/>
          <w:color w:val="494F54"/>
        </w:rPr>
        <w:t xml:space="preserve"> unterstreicht GRÖMO seine Rolle als führender Anbieter stilvoller Entwässerungslösungen und blickt zuversichtlich auf das Jahr 2025.</w:t>
      </w:r>
    </w:p>
    <w:p w14:paraId="081F59A1" w14:textId="0DF94F30" w:rsidR="00AB4EF3" w:rsidRDefault="00AB4EF3" w:rsidP="00A11FB1">
      <w:pPr>
        <w:pStyle w:val="berschrift1"/>
        <w:spacing w:before="140" w:line="360" w:lineRule="auto"/>
        <w:ind w:left="393"/>
        <w:rPr>
          <w:b w:val="0"/>
          <w:bCs w:val="0"/>
          <w:iCs/>
          <w:color w:val="494F54"/>
        </w:rPr>
      </w:pPr>
    </w:p>
    <w:p w14:paraId="53542AD7" w14:textId="53E11679" w:rsidR="001126B0" w:rsidRPr="00E14A23" w:rsidRDefault="006B59B3" w:rsidP="007F19DA">
      <w:pPr>
        <w:pStyle w:val="berschrift1"/>
        <w:spacing w:before="140" w:line="360" w:lineRule="auto"/>
        <w:ind w:left="426"/>
        <w:rPr>
          <w:b w:val="0"/>
          <w:bCs w:val="0"/>
          <w:iCs/>
          <w:color w:val="494F54"/>
        </w:rPr>
      </w:pPr>
      <w:r>
        <w:rPr>
          <w:color w:val="494F54"/>
        </w:rPr>
        <w:t>Ansprechpartner für die Medien:</w:t>
      </w:r>
    </w:p>
    <w:p w14:paraId="5EFC5D3C" w14:textId="77777777" w:rsidR="001126B0" w:rsidRDefault="001126B0" w:rsidP="007F19DA">
      <w:pPr>
        <w:pStyle w:val="Textkrper"/>
        <w:spacing w:before="8"/>
        <w:ind w:left="426"/>
        <w:rPr>
          <w:b/>
          <w:sz w:val="20"/>
        </w:rPr>
      </w:pPr>
    </w:p>
    <w:p w14:paraId="5287DEF9" w14:textId="77777777" w:rsidR="00812815" w:rsidRDefault="00025597" w:rsidP="00025597">
      <w:pPr>
        <w:pStyle w:val="Textkrper"/>
        <w:spacing w:before="38" w:line="276" w:lineRule="auto"/>
        <w:ind w:left="426" w:right="6141"/>
        <w:rPr>
          <w:color w:val="494F54"/>
        </w:rPr>
      </w:pPr>
      <w:bookmarkStart w:id="2" w:name="Manuel_Kitzinger_GRÖMO_GmbH_&amp;_Co._KG_Tel"/>
      <w:bookmarkEnd w:id="2"/>
      <w:r w:rsidRPr="00025597">
        <w:rPr>
          <w:color w:val="494F54"/>
        </w:rPr>
        <w:t>Manuel Kitzinger</w:t>
      </w:r>
    </w:p>
    <w:p w14:paraId="73DAF34E" w14:textId="77777777" w:rsidR="00812815" w:rsidRDefault="00025597" w:rsidP="00025597">
      <w:pPr>
        <w:pStyle w:val="Textkrper"/>
        <w:spacing w:before="38" w:line="276" w:lineRule="auto"/>
        <w:ind w:left="426" w:right="6141"/>
        <w:rPr>
          <w:color w:val="494F54"/>
        </w:rPr>
      </w:pPr>
      <w:r w:rsidRPr="00025597">
        <w:rPr>
          <w:color w:val="494F54"/>
        </w:rPr>
        <w:t>GRÖMO GmbH &amp; Co. KG</w:t>
      </w:r>
    </w:p>
    <w:p w14:paraId="6BBF4A32" w14:textId="31B4EABA" w:rsidR="00025597" w:rsidRPr="00025597" w:rsidRDefault="00025597" w:rsidP="00025597">
      <w:pPr>
        <w:pStyle w:val="Textkrper"/>
        <w:spacing w:before="38" w:line="276" w:lineRule="auto"/>
        <w:ind w:left="426" w:right="6141"/>
        <w:rPr>
          <w:color w:val="494F54"/>
        </w:rPr>
      </w:pPr>
      <w:r w:rsidRPr="00025597">
        <w:rPr>
          <w:color w:val="494F54"/>
        </w:rPr>
        <w:t>Tel: +49 8342 912-535</w:t>
      </w:r>
    </w:p>
    <w:p w14:paraId="248E5CFF" w14:textId="77777777" w:rsidR="00025597" w:rsidRPr="00025597" w:rsidRDefault="00025597" w:rsidP="00025597">
      <w:pPr>
        <w:pStyle w:val="Textkrper"/>
        <w:spacing w:before="38" w:line="276" w:lineRule="auto"/>
        <w:ind w:left="426" w:right="6799"/>
        <w:rPr>
          <w:color w:val="494F54"/>
        </w:rPr>
      </w:pPr>
      <w:r w:rsidRPr="00025597">
        <w:rPr>
          <w:color w:val="494F54"/>
        </w:rPr>
        <w:t>Fax: +49 8342 912-493</w:t>
      </w:r>
    </w:p>
    <w:p w14:paraId="73F6E4A3" w14:textId="571A9AE8" w:rsidR="002B6470" w:rsidRDefault="00025597" w:rsidP="00025597">
      <w:pPr>
        <w:pStyle w:val="Textkrper"/>
        <w:spacing w:before="38" w:line="276" w:lineRule="auto"/>
        <w:ind w:left="426" w:right="1746"/>
      </w:pPr>
      <w:r w:rsidRPr="00025597">
        <w:rPr>
          <w:color w:val="494F54"/>
        </w:rPr>
        <w:t>Röntgenring 2, 87616 Marktoberdorf</w:t>
      </w:r>
      <w:r>
        <w:rPr>
          <w:color w:val="494F54"/>
        </w:rPr>
        <w:br/>
      </w:r>
      <w:r w:rsidRPr="00025597">
        <w:rPr>
          <w:color w:val="494F54"/>
        </w:rPr>
        <w:t>E-Mail: kitzinger@groemo.de</w:t>
      </w:r>
    </w:p>
    <w:p w14:paraId="443DB07F" w14:textId="77777777" w:rsidR="00D47800" w:rsidRDefault="00D47800" w:rsidP="007F19DA">
      <w:pPr>
        <w:pStyle w:val="Textkrper"/>
        <w:spacing w:before="38" w:line="276" w:lineRule="auto"/>
        <w:ind w:left="426" w:right="6799"/>
      </w:pPr>
    </w:p>
    <w:p w14:paraId="516B5174" w14:textId="77777777" w:rsidR="00A21F1E" w:rsidRDefault="00A21F1E" w:rsidP="004A779C">
      <w:pPr>
        <w:widowControl/>
        <w:autoSpaceDE/>
        <w:autoSpaceDN/>
        <w:spacing w:after="200" w:line="276" w:lineRule="auto"/>
        <w:ind w:left="426" w:right="-284"/>
        <w:outlineLvl w:val="0"/>
        <w:rPr>
          <w:rFonts w:eastAsia="Calibri" w:cs="Arial"/>
          <w:b/>
          <w:color w:val="4A4F55"/>
          <w:lang w:eastAsia="en-US" w:bidi="ar-SA"/>
        </w:rPr>
      </w:pPr>
    </w:p>
    <w:p w14:paraId="0CB40C2E" w14:textId="77777777" w:rsidR="00A21F1E" w:rsidRDefault="00A21F1E" w:rsidP="004A779C">
      <w:pPr>
        <w:widowControl/>
        <w:autoSpaceDE/>
        <w:autoSpaceDN/>
        <w:spacing w:after="200" w:line="276" w:lineRule="auto"/>
        <w:ind w:left="426" w:right="-284"/>
        <w:outlineLvl w:val="0"/>
        <w:rPr>
          <w:rFonts w:eastAsia="Calibri" w:cs="Arial"/>
          <w:b/>
          <w:color w:val="4A4F55"/>
          <w:lang w:eastAsia="en-US" w:bidi="ar-SA"/>
        </w:rPr>
      </w:pPr>
    </w:p>
    <w:p w14:paraId="667755AE" w14:textId="1D20C1B5" w:rsidR="004A779C" w:rsidRDefault="004A779C" w:rsidP="004A779C">
      <w:pPr>
        <w:widowControl/>
        <w:autoSpaceDE/>
        <w:autoSpaceDN/>
        <w:spacing w:after="200" w:line="276" w:lineRule="auto"/>
        <w:ind w:left="426" w:right="-284"/>
        <w:outlineLvl w:val="0"/>
        <w:rPr>
          <w:rFonts w:eastAsia="Calibri" w:cs="Arial"/>
          <w:b/>
          <w:color w:val="4A4F55"/>
          <w:lang w:eastAsia="en-US" w:bidi="ar-SA"/>
        </w:rPr>
      </w:pPr>
      <w:r w:rsidRPr="00AF1C28">
        <w:rPr>
          <w:rFonts w:eastAsia="Calibri" w:cs="Arial"/>
          <w:b/>
          <w:color w:val="4A4F55"/>
          <w:lang w:eastAsia="en-US" w:bidi="ar-SA"/>
        </w:rPr>
        <w:t>GRÖMO Bildmaterial:</w:t>
      </w:r>
    </w:p>
    <w:p w14:paraId="0B1EE7E8" w14:textId="77777777" w:rsidR="004A779C" w:rsidRDefault="004A779C" w:rsidP="004A779C">
      <w:pPr>
        <w:widowControl/>
        <w:autoSpaceDE/>
        <w:autoSpaceDN/>
        <w:spacing w:after="200" w:line="276" w:lineRule="auto"/>
        <w:ind w:left="426" w:right="-284"/>
        <w:outlineLvl w:val="0"/>
        <w:rPr>
          <w:rFonts w:eastAsia="Calibri" w:cs="Arial"/>
          <w:b/>
          <w:color w:val="4A4F55"/>
          <w:lang w:eastAsia="en-US" w:bidi="ar-SA"/>
        </w:rPr>
      </w:pPr>
      <w:r>
        <w:rPr>
          <w:noProof/>
        </w:rPr>
        <w:drawing>
          <wp:inline distT="0" distB="0" distL="0" distR="0" wp14:anchorId="41066D61" wp14:editId="2E9EFCFA">
            <wp:extent cx="2952750" cy="2212956"/>
            <wp:effectExtent l="0" t="0" r="0" b="0"/>
            <wp:docPr id="1974639622" name="Grafik 2"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39622" name="Grafik 2" descr="Ein Bild, das Kleidung, Person, Mann, Menschliches Gesich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0402" cy="2218691"/>
                    </a:xfrm>
                    <a:prstGeom prst="rect">
                      <a:avLst/>
                    </a:prstGeom>
                    <a:noFill/>
                    <a:ln>
                      <a:noFill/>
                    </a:ln>
                  </pic:spPr>
                </pic:pic>
              </a:graphicData>
            </a:graphic>
          </wp:inline>
        </w:drawing>
      </w:r>
    </w:p>
    <w:p w14:paraId="3BB364C8" w14:textId="77777777" w:rsidR="004A779C" w:rsidRDefault="004A779C" w:rsidP="004A779C">
      <w:pPr>
        <w:widowControl/>
        <w:autoSpaceDE/>
        <w:autoSpaceDN/>
        <w:spacing w:after="200" w:line="276" w:lineRule="auto"/>
        <w:ind w:left="426" w:right="-284"/>
        <w:outlineLvl w:val="0"/>
        <w:rPr>
          <w:rFonts w:eastAsia="Calibri" w:cs="Arial"/>
          <w:color w:val="4A4F55"/>
          <w:sz w:val="18"/>
          <w:szCs w:val="18"/>
          <w:lang w:eastAsia="en-US" w:bidi="ar-SA"/>
        </w:rPr>
      </w:pPr>
      <w:bookmarkStart w:id="3" w:name="_Hlk159920353"/>
      <w:bookmarkStart w:id="4" w:name="_Hlk188863910"/>
      <w:r w:rsidRPr="00AF1C28">
        <w:rPr>
          <w:rFonts w:eastAsia="Calibri" w:cs="Arial"/>
          <w:b/>
          <w:color w:val="4A4F55"/>
          <w:sz w:val="18"/>
          <w:szCs w:val="18"/>
          <w:lang w:eastAsia="en-US" w:bidi="ar-SA"/>
        </w:rPr>
        <w:t>Bildtext:</w:t>
      </w:r>
      <w:r w:rsidRPr="00AF1C28">
        <w:rPr>
          <w:rFonts w:eastAsia="Calibri" w:cs="Arial"/>
          <w:color w:val="4A4F55"/>
          <w:sz w:val="18"/>
          <w:szCs w:val="18"/>
          <w:lang w:eastAsia="en-US" w:bidi="ar-SA"/>
        </w:rPr>
        <w:t xml:space="preserve"> </w:t>
      </w:r>
      <w:bookmarkEnd w:id="3"/>
      <w:r>
        <w:rPr>
          <w:rFonts w:eastAsia="Calibri" w:cs="Arial"/>
          <w:color w:val="4A4F55"/>
          <w:sz w:val="18"/>
          <w:szCs w:val="18"/>
          <w:lang w:eastAsia="en-US" w:bidi="ar-SA"/>
        </w:rPr>
        <w:t>Christian Loderer (Anwendungstechniker und Spenglermeister) präsentiert den GRÖMO Design-Wassersammler.</w:t>
      </w:r>
    </w:p>
    <w:bookmarkEnd w:id="4"/>
    <w:p w14:paraId="6C2E1AA7" w14:textId="77777777" w:rsidR="004A779C" w:rsidRDefault="004A779C" w:rsidP="004A779C">
      <w:pPr>
        <w:widowControl/>
        <w:autoSpaceDE/>
        <w:autoSpaceDN/>
        <w:spacing w:after="200" w:line="276" w:lineRule="auto"/>
        <w:ind w:left="426" w:right="-284"/>
        <w:outlineLvl w:val="0"/>
        <w:rPr>
          <w:rFonts w:cs="Arial"/>
          <w:color w:val="4A4F55"/>
        </w:rPr>
      </w:pPr>
      <w:r>
        <w:rPr>
          <w:noProof/>
        </w:rPr>
        <w:drawing>
          <wp:inline distT="0" distB="0" distL="0" distR="0" wp14:anchorId="245BDB63" wp14:editId="72FC3343">
            <wp:extent cx="2946206" cy="2209800"/>
            <wp:effectExtent l="0" t="0" r="6985" b="0"/>
            <wp:docPr id="363817095" name="Grafik 4" descr="Ein Bild, das Mobiliar, Text, Im Haus,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17095" name="Grafik 4" descr="Ein Bild, das Mobiliar, Text, Im Haus, Deck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046" cy="2216431"/>
                    </a:xfrm>
                    <a:prstGeom prst="rect">
                      <a:avLst/>
                    </a:prstGeom>
                    <a:noFill/>
                    <a:ln>
                      <a:noFill/>
                    </a:ln>
                  </pic:spPr>
                </pic:pic>
              </a:graphicData>
            </a:graphic>
          </wp:inline>
        </w:drawing>
      </w:r>
    </w:p>
    <w:p w14:paraId="3FC17C3E" w14:textId="77777777" w:rsidR="004A779C" w:rsidRDefault="004A779C" w:rsidP="004A779C">
      <w:pPr>
        <w:widowControl/>
        <w:autoSpaceDE/>
        <w:autoSpaceDN/>
        <w:spacing w:after="200" w:line="276" w:lineRule="auto"/>
        <w:ind w:left="426" w:right="-284"/>
        <w:outlineLvl w:val="0"/>
        <w:rPr>
          <w:rFonts w:eastAsia="Calibri" w:cs="Arial"/>
          <w:color w:val="4A4F55"/>
          <w:sz w:val="18"/>
          <w:szCs w:val="18"/>
          <w:lang w:eastAsia="en-US" w:bidi="ar-SA"/>
        </w:rPr>
      </w:pPr>
      <w:r w:rsidRPr="00AF1C28">
        <w:rPr>
          <w:rFonts w:eastAsia="Calibri" w:cs="Arial"/>
          <w:b/>
          <w:color w:val="4A4F55"/>
          <w:sz w:val="18"/>
          <w:szCs w:val="18"/>
          <w:lang w:eastAsia="en-US" w:bidi="ar-SA"/>
        </w:rPr>
        <w:t>Bildtext:</w:t>
      </w:r>
      <w:r w:rsidRPr="00AF1C28">
        <w:rPr>
          <w:rFonts w:eastAsia="Calibri" w:cs="Arial"/>
          <w:color w:val="4A4F55"/>
          <w:sz w:val="18"/>
          <w:szCs w:val="18"/>
          <w:lang w:eastAsia="en-US" w:bidi="ar-SA"/>
        </w:rPr>
        <w:t xml:space="preserve"> </w:t>
      </w:r>
      <w:r>
        <w:rPr>
          <w:rFonts w:eastAsia="Calibri" w:cs="Arial"/>
          <w:color w:val="4A4F55"/>
          <w:sz w:val="18"/>
          <w:szCs w:val="18"/>
          <w:lang w:eastAsia="en-US" w:bidi="ar-SA"/>
        </w:rPr>
        <w:t>Der Allgäuer Messestand präsentierte auf der BAU innovative Lösungen aus der Dachentwässerung.</w:t>
      </w:r>
    </w:p>
    <w:p w14:paraId="7CC82EDC" w14:textId="77777777" w:rsidR="004A779C" w:rsidRDefault="004A779C" w:rsidP="004A779C">
      <w:pPr>
        <w:spacing w:line="276" w:lineRule="auto"/>
        <w:ind w:left="426"/>
        <w:rPr>
          <w:rFonts w:eastAsia="Calibri" w:cs="Arial"/>
          <w:b/>
          <w:color w:val="4A4F55"/>
          <w:sz w:val="18"/>
          <w:szCs w:val="18"/>
          <w:lang w:eastAsia="en-US" w:bidi="ar-SA"/>
        </w:rPr>
      </w:pPr>
      <w:r>
        <w:rPr>
          <w:noProof/>
        </w:rPr>
        <w:drawing>
          <wp:inline distT="0" distB="0" distL="0" distR="0" wp14:anchorId="50478A6C" wp14:editId="63963F74">
            <wp:extent cx="2924175" cy="2193276"/>
            <wp:effectExtent l="0" t="0" r="0" b="0"/>
            <wp:docPr id="1691911107" name="Grafik 5" descr="Ein Bild, das Kleidung, Person, Schuhwerk,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11107" name="Grafik 5" descr="Ein Bild, das Kleidung, Person, Schuhwerk, Lächel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8741" cy="2196701"/>
                    </a:xfrm>
                    <a:prstGeom prst="rect">
                      <a:avLst/>
                    </a:prstGeom>
                    <a:noFill/>
                    <a:ln>
                      <a:noFill/>
                    </a:ln>
                  </pic:spPr>
                </pic:pic>
              </a:graphicData>
            </a:graphic>
          </wp:inline>
        </w:drawing>
      </w:r>
      <w:r>
        <w:rPr>
          <w:rFonts w:cs="Arial"/>
          <w:color w:val="4A4F55"/>
        </w:rPr>
        <w:br/>
      </w:r>
    </w:p>
    <w:p w14:paraId="26BAB40C" w14:textId="77777777" w:rsidR="004A779C" w:rsidRDefault="004A779C" w:rsidP="004A779C">
      <w:pPr>
        <w:spacing w:line="276" w:lineRule="auto"/>
        <w:ind w:left="426"/>
        <w:rPr>
          <w:iCs/>
          <w:color w:val="494F54"/>
          <w:sz w:val="18"/>
          <w:szCs w:val="18"/>
        </w:rPr>
      </w:pPr>
      <w:bookmarkStart w:id="5" w:name="_Hlk189735750"/>
      <w:r w:rsidRPr="00AF1C28">
        <w:rPr>
          <w:rFonts w:eastAsia="Calibri" w:cs="Arial"/>
          <w:b/>
          <w:color w:val="4A4F55"/>
          <w:sz w:val="18"/>
          <w:szCs w:val="18"/>
          <w:lang w:eastAsia="en-US" w:bidi="ar-SA"/>
        </w:rPr>
        <w:t>Bildtext:</w:t>
      </w:r>
      <w:r w:rsidRPr="00AF1C28">
        <w:rPr>
          <w:rFonts w:eastAsia="Calibri" w:cs="Arial"/>
          <w:color w:val="4A4F55"/>
          <w:sz w:val="18"/>
          <w:szCs w:val="18"/>
          <w:lang w:eastAsia="en-US" w:bidi="ar-SA"/>
        </w:rPr>
        <w:t xml:space="preserve"> </w:t>
      </w:r>
      <w:r>
        <w:rPr>
          <w:iCs/>
          <w:color w:val="494F54"/>
          <w:sz w:val="18"/>
          <w:szCs w:val="18"/>
        </w:rPr>
        <w:t>Das engagierte GRÖMO-Team auf der BAU 2025: Mit Leidenschaft und Expertise präsentierten sie die neuesten Innovationen.</w:t>
      </w:r>
      <w:bookmarkEnd w:id="5"/>
    </w:p>
    <w:p w14:paraId="03B72D38" w14:textId="77777777" w:rsidR="007B6488" w:rsidRDefault="007B6488" w:rsidP="004A779C">
      <w:pPr>
        <w:spacing w:line="276" w:lineRule="auto"/>
        <w:ind w:left="426"/>
        <w:rPr>
          <w:iCs/>
          <w:color w:val="494F54"/>
          <w:sz w:val="18"/>
          <w:szCs w:val="18"/>
        </w:rPr>
      </w:pPr>
    </w:p>
    <w:p w14:paraId="4FF43B4F" w14:textId="77777777" w:rsidR="007B6488" w:rsidRDefault="007B6488" w:rsidP="004A779C">
      <w:pPr>
        <w:spacing w:line="276" w:lineRule="auto"/>
        <w:ind w:left="426"/>
        <w:rPr>
          <w:iCs/>
          <w:color w:val="494F54"/>
          <w:sz w:val="18"/>
          <w:szCs w:val="18"/>
        </w:rPr>
      </w:pPr>
    </w:p>
    <w:p w14:paraId="3B95BFC2" w14:textId="77777777" w:rsidR="007B6488" w:rsidRDefault="007B6488" w:rsidP="004A779C">
      <w:pPr>
        <w:spacing w:line="276" w:lineRule="auto"/>
        <w:ind w:left="426"/>
        <w:rPr>
          <w:iCs/>
          <w:color w:val="494F54"/>
          <w:sz w:val="18"/>
          <w:szCs w:val="18"/>
        </w:rPr>
      </w:pPr>
    </w:p>
    <w:p w14:paraId="093C9040" w14:textId="77777777" w:rsidR="007B6488" w:rsidRDefault="007B6488" w:rsidP="004A779C">
      <w:pPr>
        <w:spacing w:line="276" w:lineRule="auto"/>
        <w:ind w:left="426"/>
        <w:rPr>
          <w:iCs/>
          <w:color w:val="494F54"/>
          <w:sz w:val="18"/>
          <w:szCs w:val="18"/>
        </w:rPr>
      </w:pPr>
    </w:p>
    <w:p w14:paraId="26B63348" w14:textId="77777777" w:rsidR="007B6488" w:rsidRDefault="007B6488" w:rsidP="004A779C">
      <w:pPr>
        <w:spacing w:line="276" w:lineRule="auto"/>
        <w:ind w:left="426"/>
        <w:rPr>
          <w:iCs/>
          <w:color w:val="494F54"/>
          <w:sz w:val="18"/>
          <w:szCs w:val="18"/>
        </w:rPr>
      </w:pPr>
    </w:p>
    <w:p w14:paraId="66BC77D4" w14:textId="77777777" w:rsidR="007B6488" w:rsidRDefault="007B6488" w:rsidP="004A779C">
      <w:pPr>
        <w:spacing w:line="276" w:lineRule="auto"/>
        <w:ind w:left="426"/>
        <w:rPr>
          <w:iCs/>
          <w:color w:val="494F54"/>
          <w:sz w:val="18"/>
          <w:szCs w:val="18"/>
        </w:rPr>
      </w:pPr>
    </w:p>
    <w:p w14:paraId="35460335" w14:textId="58CE0EEF" w:rsidR="007B6488" w:rsidRDefault="0013208F" w:rsidP="004A779C">
      <w:pPr>
        <w:spacing w:line="276" w:lineRule="auto"/>
        <w:ind w:left="426"/>
        <w:rPr>
          <w:iCs/>
          <w:color w:val="494F54"/>
          <w:sz w:val="18"/>
          <w:szCs w:val="18"/>
        </w:rPr>
      </w:pPr>
      <w:r>
        <w:rPr>
          <w:iCs/>
          <w:noProof/>
          <w:color w:val="494F54"/>
          <w:sz w:val="18"/>
          <w:szCs w:val="18"/>
        </w:rPr>
        <w:lastRenderedPageBreak/>
        <w:drawing>
          <wp:inline distT="0" distB="0" distL="0" distR="0" wp14:anchorId="3B4EFBE4" wp14:editId="741FCA7A">
            <wp:extent cx="2919600" cy="2192400"/>
            <wp:effectExtent l="0" t="0" r="0" b="0"/>
            <wp:docPr id="10675899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9600" cy="2192400"/>
                    </a:xfrm>
                    <a:prstGeom prst="rect">
                      <a:avLst/>
                    </a:prstGeom>
                    <a:noFill/>
                  </pic:spPr>
                </pic:pic>
              </a:graphicData>
            </a:graphic>
          </wp:inline>
        </w:drawing>
      </w:r>
    </w:p>
    <w:p w14:paraId="6199B5CB" w14:textId="77777777" w:rsidR="0013208F" w:rsidRPr="0013208F" w:rsidRDefault="0013208F" w:rsidP="004A779C">
      <w:pPr>
        <w:spacing w:line="276" w:lineRule="auto"/>
        <w:ind w:left="426"/>
        <w:rPr>
          <w:b/>
          <w:bCs/>
          <w:iCs/>
          <w:color w:val="494F54"/>
          <w:sz w:val="18"/>
          <w:szCs w:val="18"/>
        </w:rPr>
      </w:pPr>
    </w:p>
    <w:p w14:paraId="0EBF8AC7" w14:textId="67996DCF" w:rsidR="0013208F" w:rsidRDefault="0013208F" w:rsidP="004A779C">
      <w:pPr>
        <w:spacing w:line="276" w:lineRule="auto"/>
        <w:ind w:left="426"/>
        <w:rPr>
          <w:iCs/>
          <w:color w:val="494F54"/>
          <w:sz w:val="18"/>
          <w:szCs w:val="18"/>
        </w:rPr>
      </w:pPr>
      <w:r w:rsidRPr="0013208F">
        <w:rPr>
          <w:b/>
          <w:bCs/>
          <w:iCs/>
          <w:color w:val="494F54"/>
          <w:sz w:val="18"/>
          <w:szCs w:val="18"/>
        </w:rPr>
        <w:t>Bildtext</w:t>
      </w:r>
      <w:r w:rsidRPr="0013208F">
        <w:rPr>
          <w:iCs/>
          <w:color w:val="494F54"/>
          <w:sz w:val="18"/>
          <w:szCs w:val="18"/>
        </w:rPr>
        <w:t>: Das komplette GRÖMO ALUSTAR-Sortiment gibt es ab sofort im Trendfarbton Tiefschwarz.</w:t>
      </w:r>
    </w:p>
    <w:p w14:paraId="4988A87E" w14:textId="77777777" w:rsidR="0013208F" w:rsidRDefault="0013208F" w:rsidP="004A779C">
      <w:pPr>
        <w:spacing w:line="276" w:lineRule="auto"/>
        <w:ind w:left="426"/>
        <w:rPr>
          <w:iCs/>
          <w:color w:val="494F54"/>
          <w:sz w:val="18"/>
          <w:szCs w:val="18"/>
        </w:rPr>
      </w:pPr>
    </w:p>
    <w:p w14:paraId="233A15CA" w14:textId="77777777" w:rsidR="0013208F" w:rsidRDefault="0013208F" w:rsidP="004A779C">
      <w:pPr>
        <w:spacing w:line="276" w:lineRule="auto"/>
        <w:ind w:left="426"/>
        <w:rPr>
          <w:iCs/>
          <w:color w:val="494F54"/>
          <w:sz w:val="18"/>
          <w:szCs w:val="18"/>
        </w:rPr>
      </w:pPr>
    </w:p>
    <w:p w14:paraId="489F0803" w14:textId="77777777" w:rsidR="007B6488" w:rsidRDefault="007B6488" w:rsidP="004A779C">
      <w:pPr>
        <w:spacing w:line="276" w:lineRule="auto"/>
        <w:ind w:left="426"/>
        <w:rPr>
          <w:iCs/>
          <w:color w:val="494F54"/>
          <w:sz w:val="18"/>
          <w:szCs w:val="18"/>
        </w:rPr>
      </w:pPr>
    </w:p>
    <w:p w14:paraId="4E0CA064" w14:textId="767C5356" w:rsidR="007B6488" w:rsidRDefault="007B6488" w:rsidP="004A779C">
      <w:pPr>
        <w:spacing w:line="276" w:lineRule="auto"/>
        <w:ind w:left="426"/>
        <w:rPr>
          <w:iCs/>
          <w:color w:val="494F54"/>
          <w:sz w:val="18"/>
          <w:szCs w:val="18"/>
        </w:rPr>
      </w:pPr>
      <w:r>
        <w:rPr>
          <w:iCs/>
          <w:noProof/>
          <w:color w:val="494F54"/>
          <w:sz w:val="18"/>
          <w:szCs w:val="18"/>
        </w:rPr>
        <w:drawing>
          <wp:inline distT="0" distB="0" distL="0" distR="0" wp14:anchorId="112893D9" wp14:editId="3DF6B16E">
            <wp:extent cx="3132000" cy="2192400"/>
            <wp:effectExtent l="0" t="0" r="0" b="0"/>
            <wp:docPr id="140157078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2000" cy="2192400"/>
                    </a:xfrm>
                    <a:prstGeom prst="rect">
                      <a:avLst/>
                    </a:prstGeom>
                    <a:noFill/>
                  </pic:spPr>
                </pic:pic>
              </a:graphicData>
            </a:graphic>
          </wp:inline>
        </w:drawing>
      </w:r>
    </w:p>
    <w:p w14:paraId="727827EB" w14:textId="77777777" w:rsidR="007B6488" w:rsidRDefault="007B6488" w:rsidP="004A779C">
      <w:pPr>
        <w:spacing w:line="276" w:lineRule="auto"/>
        <w:ind w:left="426"/>
      </w:pPr>
    </w:p>
    <w:p w14:paraId="62F2AB2C" w14:textId="2DFB9897" w:rsidR="007B6488" w:rsidRPr="007B6488" w:rsidRDefault="007B6488" w:rsidP="004A779C">
      <w:pPr>
        <w:spacing w:line="276" w:lineRule="auto"/>
        <w:ind w:left="426"/>
        <w:rPr>
          <w:sz w:val="18"/>
          <w:szCs w:val="18"/>
        </w:rPr>
      </w:pPr>
      <w:r w:rsidRPr="00AF1C28">
        <w:rPr>
          <w:rFonts w:eastAsia="Calibri" w:cs="Arial"/>
          <w:b/>
          <w:color w:val="4A4F55"/>
          <w:sz w:val="18"/>
          <w:szCs w:val="18"/>
          <w:lang w:eastAsia="en-US" w:bidi="ar-SA"/>
        </w:rPr>
        <w:t>Bildtext</w:t>
      </w:r>
      <w:r>
        <w:rPr>
          <w:rFonts w:eastAsia="Calibri" w:cs="Arial"/>
          <w:b/>
          <w:color w:val="4A4F55"/>
          <w:sz w:val="18"/>
          <w:szCs w:val="18"/>
          <w:lang w:eastAsia="en-US" w:bidi="ar-SA"/>
        </w:rPr>
        <w:t xml:space="preserve">: </w:t>
      </w:r>
      <w:r w:rsidRPr="007B6488">
        <w:rPr>
          <w:rFonts w:cs="Arial"/>
          <w:color w:val="494F54"/>
          <w:sz w:val="18"/>
          <w:szCs w:val="18"/>
        </w:rPr>
        <w:t>DUOFALZ in neuen Farben – maximale Flexibilität für Dach- und Fassadengestaltung</w:t>
      </w:r>
    </w:p>
    <w:p w14:paraId="435F0E17" w14:textId="77777777" w:rsidR="007B6488" w:rsidRDefault="007B6488" w:rsidP="004A779C">
      <w:pPr>
        <w:spacing w:line="276" w:lineRule="auto"/>
        <w:ind w:left="426"/>
      </w:pPr>
    </w:p>
    <w:p w14:paraId="71747659" w14:textId="77777777" w:rsidR="0013208F" w:rsidRDefault="0013208F" w:rsidP="004A779C">
      <w:pPr>
        <w:spacing w:line="276" w:lineRule="auto"/>
        <w:ind w:left="426"/>
      </w:pPr>
    </w:p>
    <w:p w14:paraId="5F57144F" w14:textId="3B86B630" w:rsidR="007B6488" w:rsidRDefault="007B6488" w:rsidP="004A779C">
      <w:pPr>
        <w:spacing w:line="276" w:lineRule="auto"/>
        <w:ind w:left="426"/>
      </w:pPr>
      <w:r w:rsidRPr="009E13D7">
        <w:rPr>
          <w:rStyle w:val="FuzeileZchn"/>
          <w:rFonts w:cs="Arial"/>
          <w:bCs/>
          <w:noProof/>
          <w:color w:val="4A4F55"/>
        </w:rPr>
        <w:drawing>
          <wp:inline distT="0" distB="0" distL="0" distR="0" wp14:anchorId="3A0827DB" wp14:editId="15BA7C0A">
            <wp:extent cx="2884170" cy="2552700"/>
            <wp:effectExtent l="0" t="0" r="0" b="0"/>
            <wp:docPr id="562067835" name="Grafik 1" descr="Ein Bild, das Stec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67835" name="Grafik 1" descr="Ein Bild, das Stecker enthält.&#10;&#10;Automatisch generierte Beschreibung"/>
                    <pic:cNvPicPr/>
                  </pic:nvPicPr>
                  <pic:blipFill rotWithShape="1">
                    <a:blip r:embed="rId18" cstate="print">
                      <a:extLst>
                        <a:ext uri="{28A0092B-C50C-407E-A947-70E740481C1C}">
                          <a14:useLocalDpi xmlns:a14="http://schemas.microsoft.com/office/drawing/2010/main" val="0"/>
                        </a:ext>
                      </a:extLst>
                    </a:blip>
                    <a:srcRect l="7464" t="14610" r="7464" b="10095"/>
                    <a:stretch/>
                  </pic:blipFill>
                  <pic:spPr bwMode="auto">
                    <a:xfrm>
                      <a:off x="0" y="0"/>
                      <a:ext cx="2892347" cy="2559937"/>
                    </a:xfrm>
                    <a:prstGeom prst="rect">
                      <a:avLst/>
                    </a:prstGeom>
                    <a:ln>
                      <a:noFill/>
                    </a:ln>
                    <a:extLst>
                      <a:ext uri="{53640926-AAD7-44D8-BBD7-CCE9431645EC}">
                        <a14:shadowObscured xmlns:a14="http://schemas.microsoft.com/office/drawing/2010/main"/>
                      </a:ext>
                    </a:extLst>
                  </pic:spPr>
                </pic:pic>
              </a:graphicData>
            </a:graphic>
          </wp:inline>
        </w:drawing>
      </w:r>
    </w:p>
    <w:p w14:paraId="6399E93A" w14:textId="77777777" w:rsidR="004A779C" w:rsidRDefault="004A779C" w:rsidP="004A779C">
      <w:pPr>
        <w:spacing w:line="276" w:lineRule="auto"/>
        <w:ind w:left="426"/>
      </w:pPr>
    </w:p>
    <w:p w14:paraId="4BF1EC58" w14:textId="77777777" w:rsidR="007B6488" w:rsidRDefault="007B6488" w:rsidP="007B6488">
      <w:pPr>
        <w:ind w:left="426" w:right="-284"/>
        <w:outlineLvl w:val="0"/>
        <w:rPr>
          <w:rFonts w:cs="Arial"/>
          <w:color w:val="4A4F55"/>
          <w:sz w:val="18"/>
          <w:szCs w:val="18"/>
        </w:rPr>
      </w:pPr>
      <w:r w:rsidRPr="00FC5010">
        <w:rPr>
          <w:rFonts w:cs="Arial"/>
          <w:b/>
          <w:color w:val="4A4F55"/>
          <w:sz w:val="18"/>
          <w:szCs w:val="18"/>
        </w:rPr>
        <w:t xml:space="preserve">Bildtext: </w:t>
      </w:r>
      <w:r w:rsidRPr="00F603E1">
        <w:rPr>
          <w:rFonts w:cs="Arial"/>
          <w:color w:val="4A4F55"/>
          <w:sz w:val="18"/>
          <w:szCs w:val="18"/>
        </w:rPr>
        <w:t>Drei gleiche Wasserfangkästen für die Attika-Entwässerung in unterschiedlichen Abmessungen – die Design-Flachdach-Wasserfangkästen sorg</w:t>
      </w:r>
      <w:r>
        <w:rPr>
          <w:rFonts w:cs="Arial"/>
          <w:color w:val="4A4F55"/>
          <w:sz w:val="18"/>
          <w:szCs w:val="18"/>
        </w:rPr>
        <w:t>en</w:t>
      </w:r>
      <w:r w:rsidRPr="00F603E1">
        <w:rPr>
          <w:rFonts w:cs="Arial"/>
          <w:color w:val="4A4F55"/>
          <w:sz w:val="18"/>
          <w:szCs w:val="18"/>
        </w:rPr>
        <w:t xml:space="preserve"> für eine einheitliche und optisch ansprechende Entwässerung sämtlicher Teile eines Hauses</w:t>
      </w:r>
      <w:r>
        <w:rPr>
          <w:rFonts w:cs="Arial"/>
          <w:color w:val="4A4F55"/>
          <w:sz w:val="18"/>
          <w:szCs w:val="18"/>
        </w:rPr>
        <w:t>.</w:t>
      </w:r>
    </w:p>
    <w:p w14:paraId="79AF323E" w14:textId="77777777" w:rsidR="00B65243" w:rsidRDefault="00B65243" w:rsidP="007B6488">
      <w:pPr>
        <w:ind w:left="426" w:right="-284"/>
        <w:outlineLvl w:val="0"/>
        <w:rPr>
          <w:rFonts w:cs="Arial"/>
          <w:color w:val="4A4F55"/>
          <w:sz w:val="18"/>
          <w:szCs w:val="18"/>
        </w:rPr>
      </w:pPr>
    </w:p>
    <w:p w14:paraId="736AC1A8" w14:textId="201FA445" w:rsidR="00B65243" w:rsidRDefault="00B65243" w:rsidP="007B6488">
      <w:pPr>
        <w:ind w:left="426" w:right="-284"/>
        <w:outlineLvl w:val="0"/>
        <w:rPr>
          <w:rFonts w:cs="Arial"/>
          <w:color w:val="4A4F55"/>
          <w:sz w:val="18"/>
          <w:szCs w:val="18"/>
        </w:rPr>
      </w:pPr>
      <w:r>
        <w:rPr>
          <w:rFonts w:cs="Arial"/>
          <w:noProof/>
          <w:color w:val="4A4F55"/>
          <w:sz w:val="18"/>
          <w:szCs w:val="18"/>
        </w:rPr>
        <w:lastRenderedPageBreak/>
        <w:drawing>
          <wp:inline distT="0" distB="0" distL="0" distR="0" wp14:anchorId="1007DC19" wp14:editId="1BED27A6">
            <wp:extent cx="3286800" cy="2192400"/>
            <wp:effectExtent l="0" t="0" r="8890" b="0"/>
            <wp:docPr id="591058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800" cy="2192400"/>
                    </a:xfrm>
                    <a:prstGeom prst="rect">
                      <a:avLst/>
                    </a:prstGeom>
                    <a:noFill/>
                  </pic:spPr>
                </pic:pic>
              </a:graphicData>
            </a:graphic>
          </wp:inline>
        </w:drawing>
      </w:r>
    </w:p>
    <w:p w14:paraId="2295511B" w14:textId="77777777" w:rsidR="004A779C" w:rsidRDefault="004A779C" w:rsidP="004A779C">
      <w:pPr>
        <w:spacing w:line="276" w:lineRule="auto"/>
        <w:ind w:left="426"/>
      </w:pPr>
    </w:p>
    <w:p w14:paraId="39800705" w14:textId="0FFFD3E3" w:rsidR="00B65243" w:rsidRDefault="00B65243" w:rsidP="004A779C">
      <w:pPr>
        <w:spacing w:line="276" w:lineRule="auto"/>
        <w:ind w:left="426"/>
        <w:rPr>
          <w:color w:val="404040" w:themeColor="text1" w:themeTint="BF"/>
          <w:sz w:val="18"/>
          <w:szCs w:val="18"/>
        </w:rPr>
      </w:pPr>
      <w:r w:rsidRPr="00B65243">
        <w:rPr>
          <w:b/>
          <w:bCs/>
          <w:color w:val="404040" w:themeColor="text1" w:themeTint="BF"/>
          <w:sz w:val="18"/>
          <w:szCs w:val="18"/>
        </w:rPr>
        <w:t>Bildtext:</w:t>
      </w:r>
      <w:r w:rsidRPr="00B65243">
        <w:rPr>
          <w:color w:val="404040" w:themeColor="text1" w:themeTint="BF"/>
          <w:sz w:val="18"/>
          <w:szCs w:val="18"/>
        </w:rPr>
        <w:t xml:space="preserve"> Mit dem Schieberegler wird der Design-Wassersammler in die Winterpause geschickt</w:t>
      </w:r>
    </w:p>
    <w:p w14:paraId="3FAAA697" w14:textId="77777777" w:rsidR="0013208F" w:rsidRDefault="0013208F" w:rsidP="004A779C">
      <w:pPr>
        <w:spacing w:line="276" w:lineRule="auto"/>
        <w:ind w:left="426"/>
        <w:rPr>
          <w:color w:val="404040" w:themeColor="text1" w:themeTint="BF"/>
          <w:sz w:val="18"/>
          <w:szCs w:val="18"/>
        </w:rPr>
      </w:pPr>
    </w:p>
    <w:p w14:paraId="0D2D17CC" w14:textId="77777777" w:rsidR="0013208F" w:rsidRPr="00B65243" w:rsidRDefault="0013208F" w:rsidP="004A779C">
      <w:pPr>
        <w:spacing w:line="276" w:lineRule="auto"/>
        <w:ind w:left="426"/>
        <w:rPr>
          <w:color w:val="404040" w:themeColor="text1" w:themeTint="BF"/>
          <w:sz w:val="18"/>
          <w:szCs w:val="18"/>
        </w:rPr>
      </w:pPr>
    </w:p>
    <w:p w14:paraId="0D4915B0" w14:textId="10186476" w:rsidR="007B6488" w:rsidRDefault="007B6488" w:rsidP="004A779C">
      <w:pPr>
        <w:spacing w:line="276" w:lineRule="auto"/>
        <w:ind w:left="426"/>
      </w:pPr>
      <w:r>
        <w:rPr>
          <w:noProof/>
        </w:rPr>
        <w:drawing>
          <wp:inline distT="0" distB="0" distL="0" distR="0" wp14:anchorId="21F3F66A" wp14:editId="2B43E8BC">
            <wp:extent cx="3257550" cy="2192020"/>
            <wp:effectExtent l="0" t="0" r="0" b="0"/>
            <wp:docPr id="16441859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8115" cy="2192400"/>
                    </a:xfrm>
                    <a:prstGeom prst="rect">
                      <a:avLst/>
                    </a:prstGeom>
                    <a:noFill/>
                  </pic:spPr>
                </pic:pic>
              </a:graphicData>
            </a:graphic>
          </wp:inline>
        </w:drawing>
      </w:r>
    </w:p>
    <w:p w14:paraId="55553606" w14:textId="77777777" w:rsidR="004A779C" w:rsidRDefault="004A779C" w:rsidP="004A779C">
      <w:pPr>
        <w:spacing w:line="276" w:lineRule="auto"/>
        <w:ind w:left="426"/>
      </w:pPr>
    </w:p>
    <w:p w14:paraId="526F9CF0" w14:textId="77777777" w:rsidR="007B6488" w:rsidRDefault="007B6488" w:rsidP="007B6488">
      <w:pPr>
        <w:ind w:left="426" w:right="-284"/>
        <w:outlineLvl w:val="0"/>
        <w:rPr>
          <w:rFonts w:cs="Arial"/>
          <w:color w:val="4A4F55"/>
          <w:sz w:val="18"/>
          <w:szCs w:val="18"/>
        </w:rPr>
      </w:pPr>
      <w:r w:rsidRPr="00FC5010">
        <w:rPr>
          <w:rFonts w:cs="Arial"/>
          <w:b/>
          <w:color w:val="4A4F55"/>
          <w:sz w:val="18"/>
          <w:szCs w:val="18"/>
        </w:rPr>
        <w:t xml:space="preserve">Bildtext: </w:t>
      </w:r>
      <w:r>
        <w:rPr>
          <w:rFonts w:cs="Arial"/>
          <w:color w:val="4A4F55"/>
          <w:sz w:val="18"/>
          <w:szCs w:val="18"/>
        </w:rPr>
        <w:t>LED-Fallrohrbeleuchtung an einem Industriegebäude</w:t>
      </w:r>
    </w:p>
    <w:p w14:paraId="7E857E8F" w14:textId="5516B0C7" w:rsidR="00A54643" w:rsidRDefault="00A54643" w:rsidP="007F19DA">
      <w:pPr>
        <w:widowControl/>
        <w:autoSpaceDE/>
        <w:autoSpaceDN/>
        <w:spacing w:after="200" w:line="276" w:lineRule="auto"/>
        <w:ind w:left="426" w:right="-284"/>
        <w:outlineLvl w:val="0"/>
        <w:rPr>
          <w:rFonts w:eastAsia="Calibri" w:cs="Arial"/>
          <w:b/>
          <w:color w:val="4A4F55"/>
          <w:lang w:eastAsia="en-US" w:bidi="ar-SA"/>
        </w:rPr>
      </w:pPr>
    </w:p>
    <w:sectPr w:rsidR="00A54643">
      <w:headerReference w:type="default" r:id="rId21"/>
      <w:footerReference w:type="default" r:id="rId22"/>
      <w:pgSz w:w="11910" w:h="16840"/>
      <w:pgMar w:top="1660" w:right="1060" w:bottom="520" w:left="740" w:header="615" w:footer="3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8D1C8" w14:textId="77777777" w:rsidR="00BF7D75" w:rsidRDefault="00BF7D75">
      <w:r>
        <w:separator/>
      </w:r>
    </w:p>
  </w:endnote>
  <w:endnote w:type="continuationSeparator" w:id="0">
    <w:p w14:paraId="2C17BD54" w14:textId="77777777" w:rsidR="00BF7D75" w:rsidRDefault="00BF7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D6DCC" w14:textId="6945961B" w:rsidR="001126B0" w:rsidRDefault="00B8746F">
    <w:pPr>
      <w:pStyle w:val="Textkrper"/>
      <w:spacing w:line="14" w:lineRule="auto"/>
      <w:rPr>
        <w:sz w:val="20"/>
      </w:rPr>
    </w:pPr>
    <w:r>
      <w:rPr>
        <w:noProof/>
      </w:rPr>
      <mc:AlternateContent>
        <mc:Choice Requires="wps">
          <w:drawing>
            <wp:anchor distT="0" distB="0" distL="114300" distR="114300" simplePos="0" relativeHeight="251658240" behindDoc="1" locked="0" layoutInCell="1" allowOverlap="1" wp14:anchorId="10693DF4" wp14:editId="32E72A11">
              <wp:simplePos x="0" y="0"/>
              <wp:positionH relativeFrom="page">
                <wp:posOffset>6348730</wp:posOffset>
              </wp:positionH>
              <wp:positionV relativeFrom="page">
                <wp:posOffset>10346690</wp:posOffset>
              </wp:positionV>
              <wp:extent cx="324485" cy="142875"/>
              <wp:effectExtent l="0" t="0" r="0" b="0"/>
              <wp:wrapNone/>
              <wp:docPr id="9280792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8039" w14:textId="77777777" w:rsidR="001126B0" w:rsidRDefault="006B59B3">
                          <w:pPr>
                            <w:spacing w:before="20"/>
                            <w:ind w:left="60"/>
                            <w:rPr>
                              <w:sz w:val="16"/>
                            </w:rPr>
                          </w:pPr>
                          <w:r>
                            <w:fldChar w:fldCharType="begin"/>
                          </w:r>
                          <w:r>
                            <w:rPr>
                              <w:color w:val="494F54"/>
                              <w:sz w:val="16"/>
                            </w:rPr>
                            <w:instrText xml:space="preserve"> PAGE </w:instrText>
                          </w:r>
                          <w:r>
                            <w:fldChar w:fldCharType="separate"/>
                          </w:r>
                          <w:r>
                            <w:t>1</w:t>
                          </w:r>
                          <w:r>
                            <w:fldChar w:fldCharType="end"/>
                          </w:r>
                          <w:r>
                            <w:rPr>
                              <w:color w:val="494F54"/>
                              <w:sz w:val="16"/>
                            </w:rPr>
                            <w:t xml:space="preserve"> von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93DF4" id="_x0000_t202" coordsize="21600,21600" o:spt="202" path="m,l,21600r21600,l21600,xe">
              <v:stroke joinstyle="miter"/>
              <v:path gradientshapeok="t" o:connecttype="rect"/>
            </v:shapetype>
            <v:shape id="Text Box 1" o:spid="_x0000_s1026" type="#_x0000_t202" style="position:absolute;margin-left:499.9pt;margin-top:814.7pt;width:25.55pt;height:1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" filled="f" stroked="f">
              <v:textbox inset="0,0,0,0">
                <w:txbxContent>
                  <w:p w14:paraId="307A8039" w14:textId="77777777" w:rsidR="001126B0" w:rsidRDefault="006B59B3">
                    <w:pPr>
                      <w:spacing w:before="20"/>
                      <w:ind w:left="60"/>
                      <w:rPr>
                        <w:sz w:val="16"/>
                      </w:rPr>
                    </w:pPr>
                    <w:r>
                      <w:fldChar w:fldCharType="begin"/>
                    </w:r>
                    <w:r>
                      <w:rPr>
                        <w:color w:val="494F54"/>
                        <w:sz w:val="16"/>
                      </w:rPr>
                      <w:instrText xml:space="preserve"> PAGE </w:instrText>
                    </w:r>
                    <w:r>
                      <w:fldChar w:fldCharType="separate"/>
                    </w:r>
                    <w:r>
                      <w:t>1</w:t>
                    </w:r>
                    <w:r>
                      <w:fldChar w:fldCharType="end"/>
                    </w:r>
                    <w:r>
                      <w:rPr>
                        <w:color w:val="494F54"/>
                        <w:sz w:val="16"/>
                      </w:rPr>
                      <w:t xml:space="preserve"> von 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16839" w14:textId="77777777" w:rsidR="00BF7D75" w:rsidRDefault="00BF7D75">
      <w:r>
        <w:separator/>
      </w:r>
    </w:p>
  </w:footnote>
  <w:footnote w:type="continuationSeparator" w:id="0">
    <w:p w14:paraId="1E92E266" w14:textId="77777777" w:rsidR="00BF7D75" w:rsidRDefault="00BF7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74F59" w14:textId="77777777" w:rsidR="001126B0" w:rsidRDefault="006B59B3">
    <w:pPr>
      <w:pStyle w:val="Textkrper"/>
      <w:spacing w:line="14" w:lineRule="auto"/>
      <w:rPr>
        <w:sz w:val="20"/>
      </w:rPr>
    </w:pPr>
    <w:r>
      <w:rPr>
        <w:noProof/>
      </w:rPr>
      <w:drawing>
        <wp:anchor distT="0" distB="0" distL="0" distR="0" simplePos="0" relativeHeight="251657216" behindDoc="1" locked="0" layoutInCell="1" allowOverlap="1" wp14:anchorId="13E3C558" wp14:editId="13179A30">
          <wp:simplePos x="0" y="0"/>
          <wp:positionH relativeFrom="page">
            <wp:posOffset>5307329</wp:posOffset>
          </wp:positionH>
          <wp:positionV relativeFrom="page">
            <wp:posOffset>390493</wp:posOffset>
          </wp:positionV>
          <wp:extent cx="1883029" cy="62721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883029" cy="6272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72CF7"/>
    <w:multiLevelType w:val="hybridMultilevel"/>
    <w:tmpl w:val="54DA9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2533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6B0"/>
    <w:rsid w:val="00000C1F"/>
    <w:rsid w:val="000019BA"/>
    <w:rsid w:val="0000235C"/>
    <w:rsid w:val="0000270A"/>
    <w:rsid w:val="00002E25"/>
    <w:rsid w:val="000120F7"/>
    <w:rsid w:val="00025597"/>
    <w:rsid w:val="00030E39"/>
    <w:rsid w:val="00032F9C"/>
    <w:rsid w:val="000348C2"/>
    <w:rsid w:val="0003508F"/>
    <w:rsid w:val="000360FB"/>
    <w:rsid w:val="0004294F"/>
    <w:rsid w:val="0004538E"/>
    <w:rsid w:val="00045E91"/>
    <w:rsid w:val="000466DD"/>
    <w:rsid w:val="00052F32"/>
    <w:rsid w:val="0005332D"/>
    <w:rsid w:val="00060367"/>
    <w:rsid w:val="000625B0"/>
    <w:rsid w:val="00065050"/>
    <w:rsid w:val="0007565D"/>
    <w:rsid w:val="00075D51"/>
    <w:rsid w:val="000840CE"/>
    <w:rsid w:val="00097DDB"/>
    <w:rsid w:val="000A6E6E"/>
    <w:rsid w:val="000B7669"/>
    <w:rsid w:val="000C1AD3"/>
    <w:rsid w:val="000C2517"/>
    <w:rsid w:val="000C3ED8"/>
    <w:rsid w:val="000C65C5"/>
    <w:rsid w:val="000D11E7"/>
    <w:rsid w:val="000D3478"/>
    <w:rsid w:val="000E6200"/>
    <w:rsid w:val="000E72C8"/>
    <w:rsid w:val="000F3711"/>
    <w:rsid w:val="000F4C2D"/>
    <w:rsid w:val="000F6E0F"/>
    <w:rsid w:val="000F77C2"/>
    <w:rsid w:val="0010353E"/>
    <w:rsid w:val="00105ECA"/>
    <w:rsid w:val="00106BE3"/>
    <w:rsid w:val="00106C77"/>
    <w:rsid w:val="001126B0"/>
    <w:rsid w:val="00117769"/>
    <w:rsid w:val="0012002D"/>
    <w:rsid w:val="001219F8"/>
    <w:rsid w:val="001226AE"/>
    <w:rsid w:val="0013208F"/>
    <w:rsid w:val="00140EAF"/>
    <w:rsid w:val="001439D7"/>
    <w:rsid w:val="00144743"/>
    <w:rsid w:val="00151205"/>
    <w:rsid w:val="00152AE1"/>
    <w:rsid w:val="001542EF"/>
    <w:rsid w:val="00157C52"/>
    <w:rsid w:val="001702C2"/>
    <w:rsid w:val="0018069A"/>
    <w:rsid w:val="00181948"/>
    <w:rsid w:val="00182785"/>
    <w:rsid w:val="001866A1"/>
    <w:rsid w:val="001914E5"/>
    <w:rsid w:val="00195645"/>
    <w:rsid w:val="00195DC4"/>
    <w:rsid w:val="001A5453"/>
    <w:rsid w:val="001B00ED"/>
    <w:rsid w:val="001B4779"/>
    <w:rsid w:val="001C32D6"/>
    <w:rsid w:val="001D2549"/>
    <w:rsid w:val="001D2DFA"/>
    <w:rsid w:val="001E3A60"/>
    <w:rsid w:val="001E44F0"/>
    <w:rsid w:val="001E67A6"/>
    <w:rsid w:val="001F734D"/>
    <w:rsid w:val="00200610"/>
    <w:rsid w:val="00202AEE"/>
    <w:rsid w:val="0020451A"/>
    <w:rsid w:val="002111C1"/>
    <w:rsid w:val="00215908"/>
    <w:rsid w:val="002172B3"/>
    <w:rsid w:val="0022199F"/>
    <w:rsid w:val="00223936"/>
    <w:rsid w:val="002246D9"/>
    <w:rsid w:val="0022527F"/>
    <w:rsid w:val="00226C2E"/>
    <w:rsid w:val="00230B79"/>
    <w:rsid w:val="002355D1"/>
    <w:rsid w:val="00256271"/>
    <w:rsid w:val="00263973"/>
    <w:rsid w:val="0028512E"/>
    <w:rsid w:val="00293957"/>
    <w:rsid w:val="00293A50"/>
    <w:rsid w:val="00295483"/>
    <w:rsid w:val="002A1F87"/>
    <w:rsid w:val="002B3893"/>
    <w:rsid w:val="002B5A0B"/>
    <w:rsid w:val="002B6470"/>
    <w:rsid w:val="002B6C84"/>
    <w:rsid w:val="002C14A4"/>
    <w:rsid w:val="002C31E5"/>
    <w:rsid w:val="002C401D"/>
    <w:rsid w:val="002C54EA"/>
    <w:rsid w:val="002D04F5"/>
    <w:rsid w:val="002D3D8C"/>
    <w:rsid w:val="002D49E2"/>
    <w:rsid w:val="002D6E57"/>
    <w:rsid w:val="002E050A"/>
    <w:rsid w:val="002E214C"/>
    <w:rsid w:val="002E4428"/>
    <w:rsid w:val="002E6048"/>
    <w:rsid w:val="002F0840"/>
    <w:rsid w:val="002F6F23"/>
    <w:rsid w:val="003002E4"/>
    <w:rsid w:val="00302E8E"/>
    <w:rsid w:val="003038CC"/>
    <w:rsid w:val="00306C6B"/>
    <w:rsid w:val="00313C92"/>
    <w:rsid w:val="00323BB3"/>
    <w:rsid w:val="00341B71"/>
    <w:rsid w:val="0034716F"/>
    <w:rsid w:val="0035247E"/>
    <w:rsid w:val="0036066E"/>
    <w:rsid w:val="00360865"/>
    <w:rsid w:val="00364EF3"/>
    <w:rsid w:val="003672BC"/>
    <w:rsid w:val="00371226"/>
    <w:rsid w:val="00372992"/>
    <w:rsid w:val="0037768D"/>
    <w:rsid w:val="00383BF6"/>
    <w:rsid w:val="003873C6"/>
    <w:rsid w:val="00396803"/>
    <w:rsid w:val="003A0576"/>
    <w:rsid w:val="003A1CA8"/>
    <w:rsid w:val="003A4024"/>
    <w:rsid w:val="003B3622"/>
    <w:rsid w:val="003B78DD"/>
    <w:rsid w:val="003C26A4"/>
    <w:rsid w:val="003C6526"/>
    <w:rsid w:val="003D5BCD"/>
    <w:rsid w:val="003E6E27"/>
    <w:rsid w:val="003E79EE"/>
    <w:rsid w:val="003F1BE5"/>
    <w:rsid w:val="003F5B3A"/>
    <w:rsid w:val="004072E0"/>
    <w:rsid w:val="00417E3A"/>
    <w:rsid w:val="00424643"/>
    <w:rsid w:val="00426287"/>
    <w:rsid w:val="00426F24"/>
    <w:rsid w:val="00430A04"/>
    <w:rsid w:val="004322F7"/>
    <w:rsid w:val="004426E1"/>
    <w:rsid w:val="00446061"/>
    <w:rsid w:val="00452C87"/>
    <w:rsid w:val="004605D3"/>
    <w:rsid w:val="00464812"/>
    <w:rsid w:val="00472473"/>
    <w:rsid w:val="00477ADB"/>
    <w:rsid w:val="00480BF4"/>
    <w:rsid w:val="0048125E"/>
    <w:rsid w:val="00483099"/>
    <w:rsid w:val="004836D0"/>
    <w:rsid w:val="00485582"/>
    <w:rsid w:val="0049073D"/>
    <w:rsid w:val="004A005E"/>
    <w:rsid w:val="004A5B9C"/>
    <w:rsid w:val="004A779C"/>
    <w:rsid w:val="004B3D0D"/>
    <w:rsid w:val="004B582E"/>
    <w:rsid w:val="004B5F6F"/>
    <w:rsid w:val="004C0B81"/>
    <w:rsid w:val="004C53F3"/>
    <w:rsid w:val="004C5985"/>
    <w:rsid w:val="004D233E"/>
    <w:rsid w:val="004D30C2"/>
    <w:rsid w:val="004E0238"/>
    <w:rsid w:val="004E074B"/>
    <w:rsid w:val="004E6ACB"/>
    <w:rsid w:val="004E6BC2"/>
    <w:rsid w:val="004F1F6E"/>
    <w:rsid w:val="004F231C"/>
    <w:rsid w:val="004F57DA"/>
    <w:rsid w:val="00502012"/>
    <w:rsid w:val="00520D2B"/>
    <w:rsid w:val="00520DFA"/>
    <w:rsid w:val="00522A97"/>
    <w:rsid w:val="00530003"/>
    <w:rsid w:val="005303E6"/>
    <w:rsid w:val="00530819"/>
    <w:rsid w:val="00544355"/>
    <w:rsid w:val="00545E23"/>
    <w:rsid w:val="00547215"/>
    <w:rsid w:val="0055207E"/>
    <w:rsid w:val="0055347D"/>
    <w:rsid w:val="005551AD"/>
    <w:rsid w:val="00561DCF"/>
    <w:rsid w:val="00566C16"/>
    <w:rsid w:val="00570EE4"/>
    <w:rsid w:val="00573C67"/>
    <w:rsid w:val="0057426D"/>
    <w:rsid w:val="00580EBF"/>
    <w:rsid w:val="00583508"/>
    <w:rsid w:val="00586517"/>
    <w:rsid w:val="0059074A"/>
    <w:rsid w:val="00591142"/>
    <w:rsid w:val="005977AF"/>
    <w:rsid w:val="005A485E"/>
    <w:rsid w:val="005A68E7"/>
    <w:rsid w:val="005B2901"/>
    <w:rsid w:val="005C2171"/>
    <w:rsid w:val="005C467F"/>
    <w:rsid w:val="005D591A"/>
    <w:rsid w:val="005E02A9"/>
    <w:rsid w:val="005E1D49"/>
    <w:rsid w:val="005E20E0"/>
    <w:rsid w:val="005E6184"/>
    <w:rsid w:val="005E6DC6"/>
    <w:rsid w:val="005F6282"/>
    <w:rsid w:val="00602707"/>
    <w:rsid w:val="00610435"/>
    <w:rsid w:val="00614274"/>
    <w:rsid w:val="00620344"/>
    <w:rsid w:val="006240C0"/>
    <w:rsid w:val="00630CB2"/>
    <w:rsid w:val="006314DD"/>
    <w:rsid w:val="00631BAF"/>
    <w:rsid w:val="0063518E"/>
    <w:rsid w:val="006414F6"/>
    <w:rsid w:val="00641A4D"/>
    <w:rsid w:val="00644EC4"/>
    <w:rsid w:val="00647777"/>
    <w:rsid w:val="0065234B"/>
    <w:rsid w:val="0066202F"/>
    <w:rsid w:val="006803FA"/>
    <w:rsid w:val="00691735"/>
    <w:rsid w:val="006B59B3"/>
    <w:rsid w:val="006B634C"/>
    <w:rsid w:val="006C1351"/>
    <w:rsid w:val="006C3C41"/>
    <w:rsid w:val="006C5307"/>
    <w:rsid w:val="006C7CDC"/>
    <w:rsid w:val="006D2A30"/>
    <w:rsid w:val="006D47A6"/>
    <w:rsid w:val="006D6885"/>
    <w:rsid w:val="006D6D52"/>
    <w:rsid w:val="006E2720"/>
    <w:rsid w:val="006E62F6"/>
    <w:rsid w:val="006F406E"/>
    <w:rsid w:val="006F4556"/>
    <w:rsid w:val="007141BE"/>
    <w:rsid w:val="0073203E"/>
    <w:rsid w:val="00732B77"/>
    <w:rsid w:val="00732E6D"/>
    <w:rsid w:val="00740CB3"/>
    <w:rsid w:val="0074285B"/>
    <w:rsid w:val="00742EDB"/>
    <w:rsid w:val="007540E5"/>
    <w:rsid w:val="00757EB7"/>
    <w:rsid w:val="00763B62"/>
    <w:rsid w:val="00765639"/>
    <w:rsid w:val="00773BD0"/>
    <w:rsid w:val="00777A91"/>
    <w:rsid w:val="007B24EB"/>
    <w:rsid w:val="007B53B7"/>
    <w:rsid w:val="007B599C"/>
    <w:rsid w:val="007B5F3C"/>
    <w:rsid w:val="007B6488"/>
    <w:rsid w:val="007B68A9"/>
    <w:rsid w:val="007B69AF"/>
    <w:rsid w:val="007B7203"/>
    <w:rsid w:val="007E4C96"/>
    <w:rsid w:val="007F12E1"/>
    <w:rsid w:val="007F19DA"/>
    <w:rsid w:val="007F7621"/>
    <w:rsid w:val="0081204E"/>
    <w:rsid w:val="00812815"/>
    <w:rsid w:val="008135A6"/>
    <w:rsid w:val="00815451"/>
    <w:rsid w:val="008163D9"/>
    <w:rsid w:val="00821FFF"/>
    <w:rsid w:val="00822671"/>
    <w:rsid w:val="00827EEE"/>
    <w:rsid w:val="008330FB"/>
    <w:rsid w:val="00842242"/>
    <w:rsid w:val="008433F9"/>
    <w:rsid w:val="0084657A"/>
    <w:rsid w:val="00850F68"/>
    <w:rsid w:val="008573BA"/>
    <w:rsid w:val="00857612"/>
    <w:rsid w:val="00863FBE"/>
    <w:rsid w:val="00864A28"/>
    <w:rsid w:val="008662B8"/>
    <w:rsid w:val="00866A96"/>
    <w:rsid w:val="00870418"/>
    <w:rsid w:val="0087053F"/>
    <w:rsid w:val="00883CA9"/>
    <w:rsid w:val="008909A0"/>
    <w:rsid w:val="008A64B1"/>
    <w:rsid w:val="008B3BF4"/>
    <w:rsid w:val="008B69B1"/>
    <w:rsid w:val="008C1B0A"/>
    <w:rsid w:val="008C46AC"/>
    <w:rsid w:val="008C7365"/>
    <w:rsid w:val="008D593B"/>
    <w:rsid w:val="008E14E2"/>
    <w:rsid w:val="008F087D"/>
    <w:rsid w:val="008F260D"/>
    <w:rsid w:val="008F6554"/>
    <w:rsid w:val="008F6B59"/>
    <w:rsid w:val="00900FD0"/>
    <w:rsid w:val="00903D77"/>
    <w:rsid w:val="00905BEE"/>
    <w:rsid w:val="00911B0C"/>
    <w:rsid w:val="0091241F"/>
    <w:rsid w:val="00912C66"/>
    <w:rsid w:val="00921604"/>
    <w:rsid w:val="00931A2E"/>
    <w:rsid w:val="00931D94"/>
    <w:rsid w:val="00932746"/>
    <w:rsid w:val="00944DEB"/>
    <w:rsid w:val="00945511"/>
    <w:rsid w:val="009466BA"/>
    <w:rsid w:val="009545B4"/>
    <w:rsid w:val="00957085"/>
    <w:rsid w:val="009614D8"/>
    <w:rsid w:val="009630F9"/>
    <w:rsid w:val="00967BE0"/>
    <w:rsid w:val="00975043"/>
    <w:rsid w:val="00975E60"/>
    <w:rsid w:val="0098696B"/>
    <w:rsid w:val="0099134B"/>
    <w:rsid w:val="009953AD"/>
    <w:rsid w:val="00996430"/>
    <w:rsid w:val="009A04C4"/>
    <w:rsid w:val="009D06B1"/>
    <w:rsid w:val="009D221A"/>
    <w:rsid w:val="009D5137"/>
    <w:rsid w:val="009D70A3"/>
    <w:rsid w:val="009E0DFB"/>
    <w:rsid w:val="009E43CD"/>
    <w:rsid w:val="009E4928"/>
    <w:rsid w:val="009F012A"/>
    <w:rsid w:val="00A03839"/>
    <w:rsid w:val="00A04465"/>
    <w:rsid w:val="00A103DD"/>
    <w:rsid w:val="00A11FB1"/>
    <w:rsid w:val="00A21763"/>
    <w:rsid w:val="00A21F1E"/>
    <w:rsid w:val="00A22E4A"/>
    <w:rsid w:val="00A23BDD"/>
    <w:rsid w:val="00A27713"/>
    <w:rsid w:val="00A309B9"/>
    <w:rsid w:val="00A34CCD"/>
    <w:rsid w:val="00A4529D"/>
    <w:rsid w:val="00A54643"/>
    <w:rsid w:val="00A610C7"/>
    <w:rsid w:val="00A62FC2"/>
    <w:rsid w:val="00A74DF7"/>
    <w:rsid w:val="00A916F0"/>
    <w:rsid w:val="00A93BDF"/>
    <w:rsid w:val="00A96B54"/>
    <w:rsid w:val="00AA14C4"/>
    <w:rsid w:val="00AA2F1E"/>
    <w:rsid w:val="00AA4E63"/>
    <w:rsid w:val="00AB4EF3"/>
    <w:rsid w:val="00AB68C8"/>
    <w:rsid w:val="00AC283C"/>
    <w:rsid w:val="00AC398A"/>
    <w:rsid w:val="00AD1148"/>
    <w:rsid w:val="00AD28C3"/>
    <w:rsid w:val="00AD504F"/>
    <w:rsid w:val="00AD5284"/>
    <w:rsid w:val="00AD531A"/>
    <w:rsid w:val="00AD6483"/>
    <w:rsid w:val="00AD6B47"/>
    <w:rsid w:val="00AE1F03"/>
    <w:rsid w:val="00AE512A"/>
    <w:rsid w:val="00AF1C28"/>
    <w:rsid w:val="00AF486B"/>
    <w:rsid w:val="00B15FF6"/>
    <w:rsid w:val="00B20F7C"/>
    <w:rsid w:val="00B22F3B"/>
    <w:rsid w:val="00B334D2"/>
    <w:rsid w:val="00B3371C"/>
    <w:rsid w:val="00B36675"/>
    <w:rsid w:val="00B36E3B"/>
    <w:rsid w:val="00B518B7"/>
    <w:rsid w:val="00B61CEF"/>
    <w:rsid w:val="00B6221B"/>
    <w:rsid w:val="00B65243"/>
    <w:rsid w:val="00B65642"/>
    <w:rsid w:val="00B7379F"/>
    <w:rsid w:val="00B816FB"/>
    <w:rsid w:val="00B8746F"/>
    <w:rsid w:val="00B95A61"/>
    <w:rsid w:val="00B97DFC"/>
    <w:rsid w:val="00BA1628"/>
    <w:rsid w:val="00BA7D66"/>
    <w:rsid w:val="00BB4F5C"/>
    <w:rsid w:val="00BB5729"/>
    <w:rsid w:val="00BC527F"/>
    <w:rsid w:val="00BD1DBB"/>
    <w:rsid w:val="00BD5FC2"/>
    <w:rsid w:val="00BD7FB0"/>
    <w:rsid w:val="00BE521F"/>
    <w:rsid w:val="00BF7103"/>
    <w:rsid w:val="00BF7D75"/>
    <w:rsid w:val="00C058B3"/>
    <w:rsid w:val="00C07940"/>
    <w:rsid w:val="00C17E0C"/>
    <w:rsid w:val="00C41392"/>
    <w:rsid w:val="00C44A7D"/>
    <w:rsid w:val="00C458EC"/>
    <w:rsid w:val="00C47A1E"/>
    <w:rsid w:val="00C51071"/>
    <w:rsid w:val="00C530B7"/>
    <w:rsid w:val="00C53DD8"/>
    <w:rsid w:val="00C548F1"/>
    <w:rsid w:val="00C55300"/>
    <w:rsid w:val="00C67D91"/>
    <w:rsid w:val="00C70C29"/>
    <w:rsid w:val="00C7325F"/>
    <w:rsid w:val="00C752A3"/>
    <w:rsid w:val="00C82A74"/>
    <w:rsid w:val="00C903A1"/>
    <w:rsid w:val="00C90AF0"/>
    <w:rsid w:val="00C90E88"/>
    <w:rsid w:val="00CA09D9"/>
    <w:rsid w:val="00CA128E"/>
    <w:rsid w:val="00CA2C5F"/>
    <w:rsid w:val="00CA3262"/>
    <w:rsid w:val="00CA7328"/>
    <w:rsid w:val="00CB0B3C"/>
    <w:rsid w:val="00CB3311"/>
    <w:rsid w:val="00CB475C"/>
    <w:rsid w:val="00CB4A39"/>
    <w:rsid w:val="00CB69F5"/>
    <w:rsid w:val="00CB7285"/>
    <w:rsid w:val="00CC1203"/>
    <w:rsid w:val="00CC50DA"/>
    <w:rsid w:val="00CD3D12"/>
    <w:rsid w:val="00CD69EE"/>
    <w:rsid w:val="00CD75FB"/>
    <w:rsid w:val="00CE0F71"/>
    <w:rsid w:val="00CE3ACF"/>
    <w:rsid w:val="00CE57BA"/>
    <w:rsid w:val="00CE5A3C"/>
    <w:rsid w:val="00CF2E8B"/>
    <w:rsid w:val="00CF3482"/>
    <w:rsid w:val="00CF4B1C"/>
    <w:rsid w:val="00CF755E"/>
    <w:rsid w:val="00D05273"/>
    <w:rsid w:val="00D06618"/>
    <w:rsid w:val="00D06DFD"/>
    <w:rsid w:val="00D20B4E"/>
    <w:rsid w:val="00D32E78"/>
    <w:rsid w:val="00D3393C"/>
    <w:rsid w:val="00D35F8F"/>
    <w:rsid w:val="00D37101"/>
    <w:rsid w:val="00D47800"/>
    <w:rsid w:val="00D529E9"/>
    <w:rsid w:val="00D52ECE"/>
    <w:rsid w:val="00D541EF"/>
    <w:rsid w:val="00D62841"/>
    <w:rsid w:val="00D64C79"/>
    <w:rsid w:val="00D65D1C"/>
    <w:rsid w:val="00D73DB1"/>
    <w:rsid w:val="00D74AEF"/>
    <w:rsid w:val="00D75528"/>
    <w:rsid w:val="00D7566D"/>
    <w:rsid w:val="00D8410C"/>
    <w:rsid w:val="00D8657B"/>
    <w:rsid w:val="00D9000E"/>
    <w:rsid w:val="00D95A13"/>
    <w:rsid w:val="00DA1541"/>
    <w:rsid w:val="00DC2F28"/>
    <w:rsid w:val="00DD390B"/>
    <w:rsid w:val="00DD4A63"/>
    <w:rsid w:val="00DD5AEA"/>
    <w:rsid w:val="00DD754B"/>
    <w:rsid w:val="00DE4203"/>
    <w:rsid w:val="00DE4BA1"/>
    <w:rsid w:val="00DE53D3"/>
    <w:rsid w:val="00DE5804"/>
    <w:rsid w:val="00DF2245"/>
    <w:rsid w:val="00DF4074"/>
    <w:rsid w:val="00DF7158"/>
    <w:rsid w:val="00DF7E5E"/>
    <w:rsid w:val="00E02F0D"/>
    <w:rsid w:val="00E1426C"/>
    <w:rsid w:val="00E14A23"/>
    <w:rsid w:val="00E16CEB"/>
    <w:rsid w:val="00E2045C"/>
    <w:rsid w:val="00E20BB0"/>
    <w:rsid w:val="00E2733D"/>
    <w:rsid w:val="00E3665F"/>
    <w:rsid w:val="00E3679A"/>
    <w:rsid w:val="00E40C21"/>
    <w:rsid w:val="00E46D17"/>
    <w:rsid w:val="00E5247E"/>
    <w:rsid w:val="00E6473E"/>
    <w:rsid w:val="00E66DF3"/>
    <w:rsid w:val="00E82FFD"/>
    <w:rsid w:val="00E84A77"/>
    <w:rsid w:val="00E85BFF"/>
    <w:rsid w:val="00E86ECD"/>
    <w:rsid w:val="00E9247C"/>
    <w:rsid w:val="00EA04DB"/>
    <w:rsid w:val="00EB5DA7"/>
    <w:rsid w:val="00EB6930"/>
    <w:rsid w:val="00EC3D7E"/>
    <w:rsid w:val="00EC463B"/>
    <w:rsid w:val="00ED75E1"/>
    <w:rsid w:val="00EE243B"/>
    <w:rsid w:val="00EE34D7"/>
    <w:rsid w:val="00EE5FC4"/>
    <w:rsid w:val="00EF27C4"/>
    <w:rsid w:val="00EF5C2E"/>
    <w:rsid w:val="00F00FF2"/>
    <w:rsid w:val="00F2090F"/>
    <w:rsid w:val="00F20E72"/>
    <w:rsid w:val="00F2115C"/>
    <w:rsid w:val="00F319BE"/>
    <w:rsid w:val="00F43BBD"/>
    <w:rsid w:val="00F464FA"/>
    <w:rsid w:val="00F560E9"/>
    <w:rsid w:val="00F771DF"/>
    <w:rsid w:val="00F866D5"/>
    <w:rsid w:val="00F95619"/>
    <w:rsid w:val="00F95D35"/>
    <w:rsid w:val="00F96176"/>
    <w:rsid w:val="00FA1348"/>
    <w:rsid w:val="00FA4BC9"/>
    <w:rsid w:val="00FC66EB"/>
    <w:rsid w:val="00FC75D0"/>
    <w:rsid w:val="00FD130A"/>
    <w:rsid w:val="00FD27CE"/>
    <w:rsid w:val="00FD629B"/>
    <w:rsid w:val="00FD6400"/>
    <w:rsid w:val="00FE116C"/>
    <w:rsid w:val="00FE4D85"/>
    <w:rsid w:val="00FF66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4FD49"/>
  <w15:docId w15:val="{7B1A0F89-45BE-4C8C-958B-BC80F46D5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E57BA"/>
    <w:rPr>
      <w:rFonts w:ascii="Arial Narrow" w:eastAsia="Arial Narrow" w:hAnsi="Arial Narrow" w:cs="Arial Narrow"/>
      <w:lang w:val="de-DE" w:eastAsia="de-DE" w:bidi="de-DE"/>
    </w:rPr>
  </w:style>
  <w:style w:type="paragraph" w:styleId="berschrift1">
    <w:name w:val="heading 1"/>
    <w:basedOn w:val="Standard"/>
    <w:uiPriority w:val="9"/>
    <w:qFormat/>
    <w:pPr>
      <w:ind w:left="392"/>
      <w:outlineLvl w:val="0"/>
    </w:pPr>
    <w:rPr>
      <w:b/>
      <w:bCs/>
    </w:rPr>
  </w:style>
  <w:style w:type="paragraph" w:styleId="berschrift2">
    <w:name w:val="heading 2"/>
    <w:basedOn w:val="Standard"/>
    <w:next w:val="Standard"/>
    <w:link w:val="berschrift2Zchn"/>
    <w:uiPriority w:val="9"/>
    <w:semiHidden/>
    <w:unhideWhenUsed/>
    <w:qFormat/>
    <w:rsid w:val="00B95A6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Kommentarzeichen">
    <w:name w:val="annotation reference"/>
    <w:basedOn w:val="Absatz-Standardschriftart"/>
    <w:uiPriority w:val="99"/>
    <w:semiHidden/>
    <w:unhideWhenUsed/>
    <w:rsid w:val="00195DC4"/>
    <w:rPr>
      <w:sz w:val="16"/>
      <w:szCs w:val="16"/>
    </w:rPr>
  </w:style>
  <w:style w:type="paragraph" w:styleId="Kommentartext">
    <w:name w:val="annotation text"/>
    <w:basedOn w:val="Standard"/>
    <w:link w:val="KommentartextZchn"/>
    <w:uiPriority w:val="99"/>
    <w:unhideWhenUsed/>
    <w:rsid w:val="00195DC4"/>
    <w:rPr>
      <w:sz w:val="20"/>
      <w:szCs w:val="20"/>
    </w:rPr>
  </w:style>
  <w:style w:type="character" w:customStyle="1" w:styleId="KommentartextZchn">
    <w:name w:val="Kommentartext Zchn"/>
    <w:basedOn w:val="Absatz-Standardschriftart"/>
    <w:link w:val="Kommentartext"/>
    <w:uiPriority w:val="99"/>
    <w:rsid w:val="00195DC4"/>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195DC4"/>
    <w:rPr>
      <w:b/>
      <w:bCs/>
    </w:rPr>
  </w:style>
  <w:style w:type="character" w:customStyle="1" w:styleId="KommentarthemaZchn">
    <w:name w:val="Kommentarthema Zchn"/>
    <w:basedOn w:val="KommentartextZchn"/>
    <w:link w:val="Kommentarthema"/>
    <w:uiPriority w:val="99"/>
    <w:semiHidden/>
    <w:rsid w:val="00195DC4"/>
    <w:rPr>
      <w:rFonts w:ascii="Arial Narrow" w:eastAsia="Arial Narrow" w:hAnsi="Arial Narrow" w:cs="Arial Narrow"/>
      <w:b/>
      <w:bCs/>
      <w:sz w:val="20"/>
      <w:szCs w:val="20"/>
      <w:lang w:val="de-DE" w:eastAsia="de-DE" w:bidi="de-DE"/>
    </w:rPr>
  </w:style>
  <w:style w:type="paragraph" w:styleId="berarbeitung">
    <w:name w:val="Revision"/>
    <w:hidden/>
    <w:uiPriority w:val="99"/>
    <w:semiHidden/>
    <w:rsid w:val="00195DC4"/>
    <w:pPr>
      <w:widowControl/>
      <w:autoSpaceDE/>
      <w:autoSpaceDN/>
    </w:pPr>
    <w:rPr>
      <w:rFonts w:ascii="Arial Narrow" w:eastAsia="Arial Narrow" w:hAnsi="Arial Narrow" w:cs="Arial Narrow"/>
      <w:lang w:val="de-DE" w:eastAsia="de-DE" w:bidi="de-DE"/>
    </w:rPr>
  </w:style>
  <w:style w:type="paragraph" w:styleId="Sprechblasentext">
    <w:name w:val="Balloon Text"/>
    <w:basedOn w:val="Standard"/>
    <w:link w:val="SprechblasentextZchn"/>
    <w:uiPriority w:val="99"/>
    <w:semiHidden/>
    <w:unhideWhenUsed/>
    <w:rsid w:val="00C70C2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70C29"/>
    <w:rPr>
      <w:rFonts w:ascii="Segoe UI" w:eastAsia="Arial Narrow" w:hAnsi="Segoe UI" w:cs="Segoe UI"/>
      <w:sz w:val="18"/>
      <w:szCs w:val="18"/>
      <w:lang w:val="de-DE" w:eastAsia="de-DE" w:bidi="de-DE"/>
    </w:rPr>
  </w:style>
  <w:style w:type="paragraph" w:styleId="Kopfzeile">
    <w:name w:val="header"/>
    <w:basedOn w:val="Standard"/>
    <w:link w:val="KopfzeileZchn"/>
    <w:uiPriority w:val="99"/>
    <w:unhideWhenUsed/>
    <w:rsid w:val="000019BA"/>
    <w:pPr>
      <w:tabs>
        <w:tab w:val="center" w:pos="4536"/>
        <w:tab w:val="right" w:pos="9072"/>
      </w:tabs>
    </w:pPr>
  </w:style>
  <w:style w:type="character" w:customStyle="1" w:styleId="KopfzeileZchn">
    <w:name w:val="Kopfzeile Zchn"/>
    <w:basedOn w:val="Absatz-Standardschriftart"/>
    <w:link w:val="Kopfzeile"/>
    <w:uiPriority w:val="99"/>
    <w:rsid w:val="000019BA"/>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0019BA"/>
    <w:pPr>
      <w:tabs>
        <w:tab w:val="center" w:pos="4536"/>
        <w:tab w:val="right" w:pos="9072"/>
      </w:tabs>
    </w:pPr>
  </w:style>
  <w:style w:type="character" w:customStyle="1" w:styleId="FuzeileZchn">
    <w:name w:val="Fußzeile Zchn"/>
    <w:basedOn w:val="Absatz-Standardschriftart"/>
    <w:link w:val="Fuzeile"/>
    <w:uiPriority w:val="99"/>
    <w:rsid w:val="000019BA"/>
    <w:rPr>
      <w:rFonts w:ascii="Arial Narrow" w:eastAsia="Arial Narrow" w:hAnsi="Arial Narrow" w:cs="Arial Narrow"/>
      <w:lang w:val="de-DE" w:eastAsia="de-DE" w:bidi="de-DE"/>
    </w:rPr>
  </w:style>
  <w:style w:type="character" w:customStyle="1" w:styleId="berschrift2Zchn">
    <w:name w:val="Überschrift 2 Zchn"/>
    <w:basedOn w:val="Absatz-Standardschriftart"/>
    <w:link w:val="berschrift2"/>
    <w:uiPriority w:val="9"/>
    <w:semiHidden/>
    <w:rsid w:val="00B95A61"/>
    <w:rPr>
      <w:rFonts w:asciiTheme="majorHAnsi" w:eastAsiaTheme="majorEastAsia" w:hAnsiTheme="majorHAnsi" w:cstheme="majorBidi"/>
      <w:color w:val="365F91" w:themeColor="accent1" w:themeShade="BF"/>
      <w:sz w:val="26"/>
      <w:szCs w:val="26"/>
      <w:lang w:val="de-DE" w:eastAsia="de-DE" w:bidi="de-DE"/>
    </w:rPr>
  </w:style>
  <w:style w:type="character" w:styleId="Hyperlink">
    <w:name w:val="Hyperlink"/>
    <w:basedOn w:val="Absatz-Standardschriftart"/>
    <w:uiPriority w:val="99"/>
    <w:unhideWhenUsed/>
    <w:rsid w:val="00CF4B1C"/>
    <w:rPr>
      <w:color w:val="0000FF" w:themeColor="hyperlink"/>
      <w:u w:val="single"/>
    </w:rPr>
  </w:style>
  <w:style w:type="character" w:styleId="NichtaufgelsteErwhnung">
    <w:name w:val="Unresolved Mention"/>
    <w:basedOn w:val="Absatz-Standardschriftart"/>
    <w:uiPriority w:val="99"/>
    <w:semiHidden/>
    <w:unhideWhenUsed/>
    <w:rsid w:val="00CF4B1C"/>
    <w:rPr>
      <w:color w:val="605E5C"/>
      <w:shd w:val="clear" w:color="auto" w:fill="E1DFDD"/>
    </w:rPr>
  </w:style>
  <w:style w:type="character" w:styleId="BesuchterLink">
    <w:name w:val="FollowedHyperlink"/>
    <w:basedOn w:val="Absatz-Standardschriftart"/>
    <w:uiPriority w:val="99"/>
    <w:semiHidden/>
    <w:unhideWhenUsed/>
    <w:rsid w:val="00DF2245"/>
    <w:rPr>
      <w:color w:val="800080" w:themeColor="followedHyperlink"/>
      <w:u w:val="single"/>
    </w:rPr>
  </w:style>
  <w:style w:type="paragraph" w:styleId="StandardWeb">
    <w:name w:val="Normal (Web)"/>
    <w:basedOn w:val="Standard"/>
    <w:uiPriority w:val="99"/>
    <w:semiHidden/>
    <w:unhideWhenUsed/>
    <w:rsid w:val="0057426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12463">
      <w:bodyDiv w:val="1"/>
      <w:marLeft w:val="0"/>
      <w:marRight w:val="0"/>
      <w:marTop w:val="0"/>
      <w:marBottom w:val="0"/>
      <w:divBdr>
        <w:top w:val="none" w:sz="0" w:space="0" w:color="auto"/>
        <w:left w:val="none" w:sz="0" w:space="0" w:color="auto"/>
        <w:bottom w:val="none" w:sz="0" w:space="0" w:color="auto"/>
        <w:right w:val="none" w:sz="0" w:space="0" w:color="auto"/>
      </w:divBdr>
    </w:div>
    <w:div w:id="207646021">
      <w:bodyDiv w:val="1"/>
      <w:marLeft w:val="0"/>
      <w:marRight w:val="0"/>
      <w:marTop w:val="0"/>
      <w:marBottom w:val="0"/>
      <w:divBdr>
        <w:top w:val="none" w:sz="0" w:space="0" w:color="auto"/>
        <w:left w:val="none" w:sz="0" w:space="0" w:color="auto"/>
        <w:bottom w:val="none" w:sz="0" w:space="0" w:color="auto"/>
        <w:right w:val="none" w:sz="0" w:space="0" w:color="auto"/>
      </w:divBdr>
    </w:div>
    <w:div w:id="251134394">
      <w:bodyDiv w:val="1"/>
      <w:marLeft w:val="0"/>
      <w:marRight w:val="0"/>
      <w:marTop w:val="0"/>
      <w:marBottom w:val="0"/>
      <w:divBdr>
        <w:top w:val="none" w:sz="0" w:space="0" w:color="auto"/>
        <w:left w:val="none" w:sz="0" w:space="0" w:color="auto"/>
        <w:bottom w:val="none" w:sz="0" w:space="0" w:color="auto"/>
        <w:right w:val="none" w:sz="0" w:space="0" w:color="auto"/>
      </w:divBdr>
    </w:div>
    <w:div w:id="454450105">
      <w:bodyDiv w:val="1"/>
      <w:marLeft w:val="0"/>
      <w:marRight w:val="0"/>
      <w:marTop w:val="0"/>
      <w:marBottom w:val="0"/>
      <w:divBdr>
        <w:top w:val="none" w:sz="0" w:space="0" w:color="auto"/>
        <w:left w:val="none" w:sz="0" w:space="0" w:color="auto"/>
        <w:bottom w:val="none" w:sz="0" w:space="0" w:color="auto"/>
        <w:right w:val="none" w:sz="0" w:space="0" w:color="auto"/>
      </w:divBdr>
    </w:div>
    <w:div w:id="457144160">
      <w:bodyDiv w:val="1"/>
      <w:marLeft w:val="0"/>
      <w:marRight w:val="0"/>
      <w:marTop w:val="0"/>
      <w:marBottom w:val="0"/>
      <w:divBdr>
        <w:top w:val="none" w:sz="0" w:space="0" w:color="auto"/>
        <w:left w:val="none" w:sz="0" w:space="0" w:color="auto"/>
        <w:bottom w:val="none" w:sz="0" w:space="0" w:color="auto"/>
        <w:right w:val="none" w:sz="0" w:space="0" w:color="auto"/>
      </w:divBdr>
    </w:div>
    <w:div w:id="716852448">
      <w:bodyDiv w:val="1"/>
      <w:marLeft w:val="0"/>
      <w:marRight w:val="0"/>
      <w:marTop w:val="0"/>
      <w:marBottom w:val="0"/>
      <w:divBdr>
        <w:top w:val="none" w:sz="0" w:space="0" w:color="auto"/>
        <w:left w:val="none" w:sz="0" w:space="0" w:color="auto"/>
        <w:bottom w:val="none" w:sz="0" w:space="0" w:color="auto"/>
        <w:right w:val="none" w:sz="0" w:space="0" w:color="auto"/>
      </w:divBdr>
    </w:div>
    <w:div w:id="735933835">
      <w:bodyDiv w:val="1"/>
      <w:marLeft w:val="0"/>
      <w:marRight w:val="0"/>
      <w:marTop w:val="0"/>
      <w:marBottom w:val="0"/>
      <w:divBdr>
        <w:top w:val="none" w:sz="0" w:space="0" w:color="auto"/>
        <w:left w:val="none" w:sz="0" w:space="0" w:color="auto"/>
        <w:bottom w:val="none" w:sz="0" w:space="0" w:color="auto"/>
        <w:right w:val="none" w:sz="0" w:space="0" w:color="auto"/>
      </w:divBdr>
    </w:div>
    <w:div w:id="804011429">
      <w:bodyDiv w:val="1"/>
      <w:marLeft w:val="0"/>
      <w:marRight w:val="0"/>
      <w:marTop w:val="0"/>
      <w:marBottom w:val="0"/>
      <w:divBdr>
        <w:top w:val="none" w:sz="0" w:space="0" w:color="auto"/>
        <w:left w:val="none" w:sz="0" w:space="0" w:color="auto"/>
        <w:bottom w:val="none" w:sz="0" w:space="0" w:color="auto"/>
        <w:right w:val="none" w:sz="0" w:space="0" w:color="auto"/>
      </w:divBdr>
    </w:div>
    <w:div w:id="939484950">
      <w:bodyDiv w:val="1"/>
      <w:marLeft w:val="0"/>
      <w:marRight w:val="0"/>
      <w:marTop w:val="0"/>
      <w:marBottom w:val="0"/>
      <w:divBdr>
        <w:top w:val="none" w:sz="0" w:space="0" w:color="auto"/>
        <w:left w:val="none" w:sz="0" w:space="0" w:color="auto"/>
        <w:bottom w:val="none" w:sz="0" w:space="0" w:color="auto"/>
        <w:right w:val="none" w:sz="0" w:space="0" w:color="auto"/>
      </w:divBdr>
    </w:div>
    <w:div w:id="1435246325">
      <w:bodyDiv w:val="1"/>
      <w:marLeft w:val="0"/>
      <w:marRight w:val="0"/>
      <w:marTop w:val="0"/>
      <w:marBottom w:val="0"/>
      <w:divBdr>
        <w:top w:val="none" w:sz="0" w:space="0" w:color="auto"/>
        <w:left w:val="none" w:sz="0" w:space="0" w:color="auto"/>
        <w:bottom w:val="none" w:sz="0" w:space="0" w:color="auto"/>
        <w:right w:val="none" w:sz="0" w:space="0" w:color="auto"/>
      </w:divBdr>
    </w:div>
    <w:div w:id="144141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683A007BA387248A87A3274FBD397CB" ma:contentTypeVersion="7" ma:contentTypeDescription="Ein neues Dokument erstellen." ma:contentTypeScope="" ma:versionID="9796045116eef292758732a620474fa4">
  <xsd:schema xmlns:xsd="http://www.w3.org/2001/XMLSchema" xmlns:xs="http://www.w3.org/2001/XMLSchema" xmlns:p="http://schemas.microsoft.com/office/2006/metadata/properties" xmlns:ns3="a6e8743b-86ee-4132-aece-91e770e6563d" xmlns:ns4="332068a7-3cc6-41b1-8167-717a5e228d6c" targetNamespace="http://schemas.microsoft.com/office/2006/metadata/properties" ma:root="true" ma:fieldsID="87bbe99ae4c6527bb5b55ae85c57c63a" ns3:_="" ns4:_="">
    <xsd:import namespace="a6e8743b-86ee-4132-aece-91e770e6563d"/>
    <xsd:import namespace="332068a7-3cc6-41b1-8167-717a5e228d6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8743b-86ee-4132-aece-91e770e6563d"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068a7-3cc6-41b1-8167-717a5e228d6c"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element name="SharingHintHash" ma:index="11"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a6e8743b-86ee-4132-aece-91e770e656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06EFCD-0651-485F-AC7A-5BF2830C0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8743b-86ee-4132-aece-91e770e6563d"/>
    <ds:schemaRef ds:uri="332068a7-3cc6-41b1-8167-717a5e228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886F68-20FA-4E1C-BB9C-F925EDE0C121}">
  <ds:schemaRefs>
    <ds:schemaRef ds:uri="http://schemas.openxmlformats.org/officeDocument/2006/bibliography"/>
  </ds:schemaRefs>
</ds:datastoreItem>
</file>

<file path=customXml/itemProps3.xml><?xml version="1.0" encoding="utf-8"?>
<ds:datastoreItem xmlns:ds="http://schemas.openxmlformats.org/officeDocument/2006/customXml" ds:itemID="{B6DBF6BA-95EF-4D5C-A334-942A7AB82CBD}">
  <ds:schemaRefs>
    <ds:schemaRef ds:uri="http://schemas.microsoft.com/office/2006/metadata/properties"/>
    <ds:schemaRef ds:uri="http://schemas.microsoft.com/office/infopath/2007/PartnerControls"/>
    <ds:schemaRef ds:uri="a6e8743b-86ee-4132-aece-91e770e6563d"/>
  </ds:schemaRefs>
</ds:datastoreItem>
</file>

<file path=customXml/itemProps4.xml><?xml version="1.0" encoding="utf-8"?>
<ds:datastoreItem xmlns:ds="http://schemas.openxmlformats.org/officeDocument/2006/customXml" ds:itemID="{3EE97C4B-3848-4BEF-9797-65680AA479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808</Words>
  <Characters>5091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Kitzinger Manuel</dc:creator>
  <cp:lastModifiedBy>Müller Martina</cp:lastModifiedBy>
  <cp:revision>23</cp:revision>
  <cp:lastPrinted>2024-01-24T15:16:00Z</cp:lastPrinted>
  <dcterms:created xsi:type="dcterms:W3CDTF">2025-02-05T10:21:00Z</dcterms:created>
  <dcterms:modified xsi:type="dcterms:W3CDTF">2025-02-07T07:36:00Z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2022-04-05T00:00:00Z</vt:filetime>
  </property>
  <property fmtid="{D5CDD505-2E9C-101B-9397-08002B2CF9AE}" pid="3" name="Creator">
    <vt:lpwstr>Acrobat PDFMaker 17 für Word</vt:lpwstr>
  </property>
  <property fmtid="{D5CDD505-2E9C-101B-9397-08002B2CF9AE}" pid="4" name="LastSaved">
    <vt:filetime>2022-05-27T00:00:00Z</vt:filetime>
  </property>
  <property fmtid="{D5CDD505-2E9C-101B-9397-08002B2CF9AE}" pid="5" name="ContentTypeId">
    <vt:lpwstr>0x0101009683A007BA387248A87A3274FBD397CB</vt:lpwstr>
  </property>
</Properties>
</file>